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19EB3" w14:textId="6DD8678A" w:rsidR="00B36C0C" w:rsidRDefault="00B36C0C" w:rsidP="00B36C0C">
      <w:pPr>
        <w:spacing w:after="0"/>
        <w:jc w:val="center"/>
        <w:rPr>
          <w:rFonts w:ascii="New Caledonia LT Std" w:hAnsi="New Caledonia LT Std" w:cs="Arial Unicode MS"/>
          <w:b/>
          <w:bCs/>
          <w:color w:val="000000"/>
          <w:kern w:val="0"/>
          <w:sz w:val="34"/>
          <w:szCs w:val="36"/>
        </w:rPr>
      </w:pPr>
      <w:r w:rsidRPr="001D4AB1">
        <w:rPr>
          <w:rFonts w:ascii="New Caledonia LT Std" w:hAnsi="New Caledonia LT Std" w:cs="Arial Unicode MS"/>
          <w:b/>
          <w:bCs/>
          <w:color w:val="000000"/>
          <w:kern w:val="0"/>
          <w:sz w:val="36"/>
          <w:szCs w:val="40"/>
        </w:rPr>
        <w:t>Maison Alcée at the Grand Prix d'Horlogerie de Genève</w:t>
      </w:r>
    </w:p>
    <w:p w14:paraId="443501DA" w14:textId="25D0A4E4" w:rsidR="00B36C0C" w:rsidRPr="00FA7DE3" w:rsidRDefault="00B36C0C" w:rsidP="00B36C0C">
      <w:pPr>
        <w:spacing w:after="0"/>
        <w:jc w:val="center"/>
        <w:rPr>
          <w:rFonts w:ascii="New Caledonia LT Std" w:hAnsi="New Caledonia LT Std" w:cs="Arial Unicode MS"/>
          <w:color w:val="000000"/>
          <w:kern w:val="0"/>
          <w:sz w:val="32"/>
          <w:szCs w:val="32"/>
          <w:lang w:val="en-US"/>
        </w:rPr>
      </w:pPr>
      <w:r w:rsidRPr="00FA7DE3">
        <w:rPr>
          <w:rFonts w:ascii="New Caledonia LT Std" w:hAnsi="New Caledonia LT Std" w:cs="Arial Unicode MS"/>
          <w:color w:val="000000"/>
          <w:kern w:val="0"/>
          <w:sz w:val="32"/>
          <w:szCs w:val="32"/>
          <w:lang w:val="en-US"/>
        </w:rPr>
        <w:t>Geneva, Switzerland, November 9, 2023</w:t>
      </w:r>
      <w:r>
        <w:rPr>
          <w:rFonts w:ascii="New Caledonia LT Std" w:hAnsi="New Caledonia LT Std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9B35053" wp14:editId="0F04B871">
            <wp:simplePos x="0" y="0"/>
            <wp:positionH relativeFrom="column">
              <wp:posOffset>0</wp:posOffset>
            </wp:positionH>
            <wp:positionV relativeFrom="paragraph">
              <wp:posOffset>329565</wp:posOffset>
            </wp:positionV>
            <wp:extent cx="5695315" cy="3378200"/>
            <wp:effectExtent l="0" t="0" r="0" b="0"/>
            <wp:wrapSquare wrapText="bothSides"/>
            <wp:docPr id="1111067876" name="Image 1" descr="Une image contenant habits, personne, Visage humain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67876" name="Image 1" descr="Une image contenant habits, personne, Visage humain, homme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1" b="4072"/>
                    <a:stretch/>
                  </pic:blipFill>
                  <pic:spPr bwMode="auto">
                    <a:xfrm>
                      <a:off x="0" y="0"/>
                      <a:ext cx="5695315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19FEB" w14:textId="77777777" w:rsidR="00B36C0C" w:rsidRPr="00FA7DE3" w:rsidRDefault="00B36C0C" w:rsidP="00B36C0C">
      <w:pPr>
        <w:jc w:val="center"/>
        <w:rPr>
          <w:rFonts w:ascii="New Caledonia LT Std" w:hAnsi="New Caledonia LT Std" w:cs="Arial Unicode MS"/>
          <w:sz w:val="32"/>
          <w:szCs w:val="32"/>
          <w:lang w:val="en-US"/>
        </w:rPr>
      </w:pPr>
    </w:p>
    <w:p w14:paraId="7D5460E8" w14:textId="77777777" w:rsidR="00FA7DE3" w:rsidRDefault="00B36C0C" w:rsidP="00FA7DE3">
      <w:pPr>
        <w:spacing w:after="0"/>
        <w:jc w:val="center"/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</w:pPr>
      <w:r w:rsidRPr="00B36C0C"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  <w:t xml:space="preserve">The Grand Prix </w:t>
      </w:r>
      <w:proofErr w:type="spellStart"/>
      <w:r w:rsidRPr="00B36C0C"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  <w:t>d’Horlogerie</w:t>
      </w:r>
      <w:proofErr w:type="spellEnd"/>
      <w:r w:rsidRPr="00B36C0C"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  <w:t xml:space="preserve"> de Genève,</w:t>
      </w:r>
    </w:p>
    <w:p w14:paraId="472C0C09" w14:textId="1771A1AE" w:rsidR="00B36C0C" w:rsidRPr="00B36C0C" w:rsidRDefault="00B36C0C" w:rsidP="00FA7DE3">
      <w:pPr>
        <w:spacing w:after="0" w:line="240" w:lineRule="auto"/>
        <w:jc w:val="center"/>
        <w:rPr>
          <w:rFonts w:ascii="New Caledonia LT Std" w:hAnsi="New Caledonia LT Std" w:cs="Arial Unicode MS"/>
          <w:b/>
          <w:bCs/>
          <w:sz w:val="32"/>
          <w:szCs w:val="32"/>
          <w:lang w:val="en-US"/>
        </w:rPr>
      </w:pPr>
      <w:r w:rsidRPr="00B36C0C"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  <w:t>a prestigious event</w:t>
      </w:r>
    </w:p>
    <w:p w14:paraId="40637B4B" w14:textId="77777777" w:rsidR="00FA7DE3" w:rsidRDefault="00FA7DE3" w:rsidP="00FA7DE3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</w:p>
    <w:p w14:paraId="13E75689" w14:textId="2E063D1E" w:rsidR="00B36C0C" w:rsidRPr="00B36C0C" w:rsidRDefault="00B36C0C" w:rsidP="00FA7DE3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  <w:r w:rsidRPr="00B36C0C">
        <w:rPr>
          <w:rFonts w:ascii="Avenir Book" w:hAnsi="Avenir Book" w:cs="Times-Roman"/>
          <w:sz w:val="20"/>
          <w:szCs w:val="20"/>
          <w:lang w:val="en-US"/>
        </w:rPr>
        <w:t xml:space="preserve">On Thursday, November 10, 2023, the Grand Prix </w:t>
      </w:r>
      <w:proofErr w:type="spellStart"/>
      <w:r w:rsidRPr="00B36C0C">
        <w:rPr>
          <w:rFonts w:ascii="Avenir Book" w:hAnsi="Avenir Book" w:cs="Times-Roman"/>
          <w:sz w:val="20"/>
          <w:szCs w:val="20"/>
          <w:lang w:val="en-US"/>
        </w:rPr>
        <w:t>d’Horlogerie</w:t>
      </w:r>
      <w:proofErr w:type="spellEnd"/>
      <w:r w:rsidRPr="00B36C0C">
        <w:rPr>
          <w:rFonts w:ascii="Avenir Book" w:hAnsi="Avenir Book" w:cs="Times-Roman"/>
          <w:sz w:val="20"/>
          <w:szCs w:val="20"/>
          <w:lang w:val="en-US"/>
        </w:rPr>
        <w:t xml:space="preserve"> de Genève ceremony took place at the Théâtre du Léman.</w:t>
      </w:r>
    </w:p>
    <w:p w14:paraId="1C030EAE" w14:textId="34CA8E31" w:rsidR="00B36C0C" w:rsidRPr="00FA7DE3" w:rsidRDefault="00B36C0C" w:rsidP="00B36C0C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  <w:r w:rsidRPr="00B36C0C">
        <w:rPr>
          <w:rFonts w:ascii="Avenir Book" w:hAnsi="Avenir Book" w:cs="Times-Roman"/>
          <w:sz w:val="20"/>
          <w:szCs w:val="20"/>
          <w:lang w:val="en-US"/>
        </w:rPr>
        <w:t xml:space="preserve">Established in 2001, the GPHG is often </w:t>
      </w:r>
      <w:r>
        <w:rPr>
          <w:rFonts w:ascii="Avenir Book" w:hAnsi="Avenir Book" w:cs="Times-Roman"/>
          <w:sz w:val="20"/>
          <w:szCs w:val="20"/>
          <w:lang w:val="en-US"/>
        </w:rPr>
        <w:t>compared</w:t>
      </w:r>
      <w:r w:rsidRPr="00B36C0C">
        <w:rPr>
          <w:rFonts w:ascii="Avenir Book" w:hAnsi="Avenir Book" w:cs="Times-Roman"/>
          <w:sz w:val="20"/>
          <w:szCs w:val="20"/>
          <w:lang w:val="en-US"/>
        </w:rPr>
        <w:t xml:space="preserve"> to the Oscars of watchmaking. </w:t>
      </w:r>
      <w:r w:rsidRPr="00FA7DE3">
        <w:rPr>
          <w:rFonts w:ascii="Avenir Book" w:hAnsi="Avenir Book" w:cs="Times-Roman"/>
          <w:sz w:val="20"/>
          <w:szCs w:val="20"/>
          <w:lang w:val="en-US"/>
        </w:rPr>
        <w:t>This annual event celebrates and rewards excellence, creativity, and innovation in the art of timekeeping.</w:t>
      </w:r>
    </w:p>
    <w:p w14:paraId="18CC7B01" w14:textId="5BDFB150" w:rsidR="00B36C0C" w:rsidRPr="00B36C0C" w:rsidRDefault="00B36C0C" w:rsidP="00B36C0C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  <w:r w:rsidRPr="00B36C0C">
        <w:rPr>
          <w:rFonts w:ascii="Avenir Book" w:hAnsi="Avenir Book" w:cs="Times-Roman"/>
          <w:sz w:val="20"/>
          <w:szCs w:val="20"/>
          <w:lang w:val="en-US"/>
        </w:rPr>
        <w:t xml:space="preserve">Each year, the jury </w:t>
      </w:r>
      <w:r>
        <w:rPr>
          <w:rFonts w:ascii="Avenir Book" w:hAnsi="Avenir Book" w:cs="Times-Roman"/>
          <w:sz w:val="20"/>
          <w:szCs w:val="20"/>
          <w:lang w:val="en-US"/>
        </w:rPr>
        <w:t>is composed of</w:t>
      </w:r>
      <w:r w:rsidRPr="00B36C0C">
        <w:rPr>
          <w:rFonts w:ascii="Avenir Book" w:hAnsi="Avenir Book" w:cs="Times-Roman"/>
          <w:sz w:val="20"/>
          <w:szCs w:val="20"/>
          <w:lang w:val="en-US"/>
        </w:rPr>
        <w:t xml:space="preserve"> international experts from the watchmaking </w:t>
      </w:r>
      <w:r>
        <w:rPr>
          <w:rFonts w:ascii="Avenir Book" w:hAnsi="Avenir Book" w:cs="Times-Roman"/>
          <w:sz w:val="20"/>
          <w:szCs w:val="20"/>
          <w:lang w:val="en-US"/>
        </w:rPr>
        <w:t>sector</w:t>
      </w:r>
      <w:r w:rsidRPr="00B36C0C">
        <w:rPr>
          <w:rFonts w:ascii="Avenir Book" w:hAnsi="Avenir Book" w:cs="Times-Roman"/>
          <w:sz w:val="20"/>
          <w:szCs w:val="20"/>
          <w:lang w:val="en-US"/>
        </w:rPr>
        <w:t xml:space="preserve">. The selection of timepieces is meticulous, ranging from established </w:t>
      </w:r>
      <w:proofErr w:type="spellStart"/>
      <w:r w:rsidRPr="00B36C0C">
        <w:rPr>
          <w:rFonts w:ascii="Avenir Book" w:hAnsi="Avenir Book" w:cs="Times-Roman"/>
          <w:sz w:val="20"/>
          <w:szCs w:val="20"/>
          <w:lang w:val="en-US"/>
        </w:rPr>
        <w:t>Maisons</w:t>
      </w:r>
      <w:proofErr w:type="spellEnd"/>
      <w:r w:rsidRPr="00B36C0C">
        <w:rPr>
          <w:rFonts w:ascii="Avenir Book" w:hAnsi="Avenir Book" w:cs="Times-Roman"/>
          <w:sz w:val="20"/>
          <w:szCs w:val="20"/>
          <w:lang w:val="en-US"/>
        </w:rPr>
        <w:t xml:space="preserve"> to emerging young talents.</w:t>
      </w:r>
    </w:p>
    <w:p w14:paraId="66AB7EC6" w14:textId="757F297F" w:rsidR="00B36C0C" w:rsidRDefault="00B36C0C" w:rsidP="00B36C0C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  <w:r>
        <w:rPr>
          <w:rFonts w:ascii="Avenir Book" w:hAnsi="Avenir Book" w:cs="Times-Roman"/>
          <w:sz w:val="20"/>
          <w:szCs w:val="20"/>
          <w:lang w:val="en-US"/>
        </w:rPr>
        <w:t>L</w:t>
      </w:r>
      <w:r w:rsidRPr="00B36C0C">
        <w:rPr>
          <w:rFonts w:ascii="Avenir Book" w:hAnsi="Avenir Book" w:cs="Times-Roman"/>
          <w:sz w:val="20"/>
          <w:szCs w:val="20"/>
          <w:lang w:val="en-US"/>
        </w:rPr>
        <w:t>aureate</w:t>
      </w:r>
      <w:r>
        <w:rPr>
          <w:rFonts w:ascii="Avenir Book" w:hAnsi="Avenir Book" w:cs="Times-Roman"/>
          <w:sz w:val="20"/>
          <w:szCs w:val="20"/>
          <w:lang w:val="en-US"/>
        </w:rPr>
        <w:t>s</w:t>
      </w:r>
      <w:r w:rsidRPr="00B36C0C">
        <w:rPr>
          <w:rFonts w:ascii="Avenir Book" w:hAnsi="Avenir Book" w:cs="Times-Roman"/>
          <w:sz w:val="20"/>
          <w:szCs w:val="20"/>
          <w:lang w:val="en-US"/>
        </w:rPr>
        <w:t xml:space="preserve"> are distinguished not only by their beauty and design, but also by their technical prowess and innovation. </w:t>
      </w:r>
    </w:p>
    <w:p w14:paraId="49BCF868" w14:textId="5C489E1F" w:rsidR="00B36C0C" w:rsidRPr="00E901CD" w:rsidRDefault="00E901CD" w:rsidP="00C227CB">
      <w:pPr>
        <w:pStyle w:val="Pardfaut"/>
        <w:spacing w:before="0" w:after="240" w:line="240" w:lineRule="auto"/>
        <w:jc w:val="both"/>
        <w:rPr>
          <w:rFonts w:ascii="New Caledonia LT Std" w:hAnsi="New Caledonia LT Std"/>
          <w:sz w:val="32"/>
          <w:szCs w:val="32"/>
          <w:lang w:val="en-US"/>
        </w:rPr>
      </w:pPr>
      <w:r w:rsidRPr="00E901CD">
        <w:rPr>
          <w:rFonts w:ascii="Avenir Book" w:hAnsi="Avenir Book" w:cs="Times-Roman"/>
          <w:sz w:val="20"/>
          <w:szCs w:val="20"/>
          <w:lang w:val="en-US"/>
        </w:rPr>
        <w:t>The creations of the laureates stand out not only for their beauty and design, but also for their technicality and innovation.</w:t>
      </w:r>
    </w:p>
    <w:p w14:paraId="1CA0797D" w14:textId="4356A443" w:rsidR="00B36C0C" w:rsidRPr="00E901CD" w:rsidRDefault="00B36C0C" w:rsidP="00B36C0C">
      <w:pPr>
        <w:rPr>
          <w:rFonts w:ascii="New Caledonia LT Std" w:hAnsi="New Caledonia LT Std" w:cs="Arial Unicode MS"/>
          <w:sz w:val="32"/>
          <w:szCs w:val="32"/>
          <w:lang w:val="en-US"/>
        </w:rPr>
      </w:pPr>
    </w:p>
    <w:p w14:paraId="5D2D2B83" w14:textId="5704DAEE" w:rsidR="00B36C0C" w:rsidRPr="00E901CD" w:rsidRDefault="00B36C0C" w:rsidP="00B36C0C">
      <w:pPr>
        <w:rPr>
          <w:rFonts w:ascii="New Caledonia LT Std" w:hAnsi="New Caledonia LT Std" w:cs="Arial Unicode MS"/>
          <w:sz w:val="32"/>
          <w:szCs w:val="32"/>
          <w:lang w:val="en-US"/>
        </w:rPr>
      </w:pPr>
    </w:p>
    <w:p w14:paraId="40B3E21C" w14:textId="77777777" w:rsidR="00A7377C" w:rsidRPr="00E901CD" w:rsidRDefault="00A7377C" w:rsidP="00B36C0C">
      <w:pPr>
        <w:rPr>
          <w:rFonts w:ascii="New Caledonia LT Std" w:hAnsi="New Caledonia LT Std" w:cs="Arial Unicode MS"/>
          <w:sz w:val="32"/>
          <w:szCs w:val="32"/>
          <w:lang w:val="en-US"/>
        </w:rPr>
      </w:pPr>
    </w:p>
    <w:p w14:paraId="0CC80695" w14:textId="6FFCA511" w:rsidR="00A7377C" w:rsidRDefault="00490D72" w:rsidP="00490D72">
      <w:pPr>
        <w:spacing w:line="192" w:lineRule="auto"/>
        <w:jc w:val="center"/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</w:pPr>
      <w:r>
        <w:rPr>
          <w:rFonts w:ascii="New Caledonia LT Std" w:hAnsi="New Caledonia LT Std" w:cs="Arial Unicode MS"/>
          <w:b/>
          <w:bCs/>
          <w:noProof/>
          <w:color w:val="000000"/>
          <w:kern w:val="0"/>
          <w:sz w:val="32"/>
          <w:szCs w:val="32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4A557D61" wp14:editId="2933FBC0">
            <wp:simplePos x="0" y="0"/>
            <wp:positionH relativeFrom="column">
              <wp:posOffset>39370</wp:posOffset>
            </wp:positionH>
            <wp:positionV relativeFrom="paragraph">
              <wp:posOffset>212</wp:posOffset>
            </wp:positionV>
            <wp:extent cx="2360577" cy="4207933"/>
            <wp:effectExtent l="0" t="0" r="1905" b="0"/>
            <wp:wrapSquare wrapText="bothSides"/>
            <wp:docPr id="2081775176" name="Image 1" descr="Une image contenant Visage humain, personne, habits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75176" name="Image 1" descr="Une image contenant Visage humain, personne, habits, sourir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577" cy="4207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7C" w:rsidRPr="00A7377C"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  <w:t xml:space="preserve">Maison </w:t>
      </w:r>
      <w:proofErr w:type="spellStart"/>
      <w:r w:rsidR="00A7377C" w:rsidRPr="00A7377C"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  <w:t>Alcée</w:t>
      </w:r>
      <w:proofErr w:type="spellEnd"/>
      <w:r w:rsidR="00A7377C" w:rsidRPr="00A7377C"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  <w:t xml:space="preserve"> is rewarded with the Audacity Prize!</w:t>
      </w:r>
    </w:p>
    <w:p w14:paraId="14A23F54" w14:textId="77777777" w:rsidR="00490D72" w:rsidRPr="00A7377C" w:rsidRDefault="00490D72" w:rsidP="00490D72">
      <w:pPr>
        <w:spacing w:line="192" w:lineRule="auto"/>
        <w:jc w:val="center"/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</w:pPr>
    </w:p>
    <w:p w14:paraId="07EEEB0B" w14:textId="7EA83C0A" w:rsidR="00A7377C" w:rsidRDefault="00A7377C" w:rsidP="00490D72">
      <w:pPr>
        <w:pStyle w:val="Pardfaut"/>
        <w:spacing w:before="0" w:after="240" w:line="192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  <w:r w:rsidRPr="00A7377C">
        <w:rPr>
          <w:rFonts w:ascii="Avenir Book" w:hAnsi="Avenir Book" w:cs="Times-Roman"/>
          <w:sz w:val="20"/>
          <w:szCs w:val="20"/>
          <w:lang w:val="en-US"/>
        </w:rPr>
        <w:t xml:space="preserve">The Maison received the Audacity prize with the </w:t>
      </w:r>
      <w:proofErr w:type="spellStart"/>
      <w:r w:rsidRPr="00A7377C">
        <w:rPr>
          <w:rFonts w:ascii="Avenir Book" w:hAnsi="Avenir Book" w:cs="Times-Roman"/>
          <w:sz w:val="20"/>
          <w:szCs w:val="20"/>
          <w:lang w:val="en-US"/>
        </w:rPr>
        <w:t>Persée</w:t>
      </w:r>
      <w:proofErr w:type="spellEnd"/>
      <w:r w:rsidRPr="00A7377C">
        <w:rPr>
          <w:rFonts w:ascii="Avenir Book" w:hAnsi="Avenir Book" w:cs="Times-Roman"/>
          <w:sz w:val="20"/>
          <w:szCs w:val="20"/>
          <w:lang w:val="en-US"/>
        </w:rPr>
        <w:t xml:space="preserve"> Azur timepiece in the 'mechanical clock' category.</w:t>
      </w:r>
    </w:p>
    <w:p w14:paraId="7D649DDF" w14:textId="1ED0C6B0" w:rsidR="00FA7DE3" w:rsidRDefault="00A7377C" w:rsidP="004A7E14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  <w:proofErr w:type="spellStart"/>
      <w:r w:rsidRPr="004A7E14">
        <w:rPr>
          <w:rFonts w:ascii="Avenir Book" w:hAnsi="Avenir Book" w:cs="Times-Roman"/>
          <w:sz w:val="20"/>
          <w:szCs w:val="20"/>
          <w:lang w:val="en-US"/>
        </w:rPr>
        <w:t>Persée</w:t>
      </w:r>
      <w:proofErr w:type="spellEnd"/>
      <w:r w:rsidRPr="004A7E14">
        <w:rPr>
          <w:rFonts w:ascii="Avenir Book" w:hAnsi="Avenir Book" w:cs="Times-Roman"/>
          <w:sz w:val="20"/>
          <w:szCs w:val="20"/>
          <w:lang w:val="en-US"/>
        </w:rPr>
        <w:t xml:space="preserve"> is not just a </w:t>
      </w:r>
      <w:r w:rsidR="004A7E14" w:rsidRPr="004A7E14">
        <w:rPr>
          <w:rFonts w:ascii="Avenir Book" w:hAnsi="Avenir Book" w:cs="Times-Roman"/>
          <w:sz w:val="20"/>
          <w:szCs w:val="20"/>
          <w:lang w:val="en-US"/>
        </w:rPr>
        <w:t>timepiece,</w:t>
      </w:r>
      <w:r w:rsidRPr="004A7E14">
        <w:rPr>
          <w:rFonts w:ascii="Avenir Book" w:hAnsi="Avenir Book" w:cs="Times-Roman"/>
          <w:sz w:val="20"/>
          <w:szCs w:val="20"/>
          <w:lang w:val="en-US"/>
        </w:rPr>
        <w:t xml:space="preserve"> it immerses you in space and time, transmitting knowledge of a mountainous territory inhabited by Franco-Swiss </w:t>
      </w:r>
      <w:proofErr w:type="spellStart"/>
      <w:r w:rsidRPr="004A7E14">
        <w:rPr>
          <w:rFonts w:ascii="Avenir Book" w:hAnsi="Avenir Book" w:cs="Times-Roman"/>
          <w:sz w:val="20"/>
          <w:szCs w:val="20"/>
          <w:lang w:val="en-US"/>
        </w:rPr>
        <w:t>Jurassians</w:t>
      </w:r>
      <w:proofErr w:type="spellEnd"/>
      <w:r w:rsidRPr="004A7E14">
        <w:rPr>
          <w:rFonts w:ascii="Avenir Book" w:hAnsi="Avenir Book" w:cs="Times-Roman"/>
          <w:sz w:val="20"/>
          <w:szCs w:val="20"/>
          <w:lang w:val="en-US"/>
        </w:rPr>
        <w:t xml:space="preserve">. By assembling your own </w:t>
      </w:r>
      <w:proofErr w:type="spellStart"/>
      <w:r w:rsidRPr="004A7E14">
        <w:rPr>
          <w:rFonts w:ascii="Avenir Book" w:hAnsi="Avenir Book" w:cs="Times-Roman"/>
          <w:sz w:val="20"/>
          <w:szCs w:val="20"/>
          <w:lang w:val="en-US"/>
        </w:rPr>
        <w:t>Persée</w:t>
      </w:r>
      <w:proofErr w:type="spellEnd"/>
      <w:r w:rsidRPr="004A7E14">
        <w:rPr>
          <w:rFonts w:ascii="Avenir Book" w:hAnsi="Avenir Book" w:cs="Times-Roman"/>
          <w:sz w:val="20"/>
          <w:szCs w:val="20"/>
          <w:lang w:val="en-US"/>
        </w:rPr>
        <w:t xml:space="preserve"> </w:t>
      </w:r>
      <w:proofErr w:type="spellStart"/>
      <w:r w:rsidR="004A7E14" w:rsidRPr="004A7E14">
        <w:rPr>
          <w:rFonts w:ascii="Avenir Book" w:hAnsi="Avenir Book" w:cs="Times-Roman"/>
          <w:sz w:val="20"/>
          <w:szCs w:val="20"/>
          <w:lang w:val="en-US"/>
        </w:rPr>
        <w:t>timpiece</w:t>
      </w:r>
      <w:proofErr w:type="spellEnd"/>
      <w:r w:rsidRPr="004A7E14">
        <w:rPr>
          <w:rFonts w:ascii="Avenir Book" w:hAnsi="Avenir Book" w:cs="Times-Roman"/>
          <w:sz w:val="20"/>
          <w:szCs w:val="20"/>
          <w:lang w:val="en-US"/>
        </w:rPr>
        <w:t xml:space="preserve">, you </w:t>
      </w:r>
      <w:r w:rsidR="004A7E14">
        <w:rPr>
          <w:rFonts w:ascii="Avenir Book" w:hAnsi="Avenir Book" w:cs="Times-Roman"/>
          <w:sz w:val="20"/>
          <w:szCs w:val="20"/>
          <w:lang w:val="en-US"/>
        </w:rPr>
        <w:t xml:space="preserve">will </w:t>
      </w:r>
      <w:r w:rsidRPr="004A7E14">
        <w:rPr>
          <w:rFonts w:ascii="Avenir Book" w:hAnsi="Avenir Book" w:cs="Times-Roman"/>
          <w:sz w:val="20"/>
          <w:szCs w:val="20"/>
          <w:lang w:val="en-US"/>
        </w:rPr>
        <w:t>discover centuries-old craftsmanship, bringing the invisible</w:t>
      </w:r>
      <w:r w:rsidR="004A7E14">
        <w:rPr>
          <w:rFonts w:ascii="Avenir Book" w:hAnsi="Avenir Book" w:cs="Times-Roman"/>
          <w:sz w:val="20"/>
          <w:szCs w:val="20"/>
          <w:lang w:val="en-US"/>
        </w:rPr>
        <w:t xml:space="preserve">: </w:t>
      </w:r>
      <w:r w:rsidRPr="004A7E14">
        <w:rPr>
          <w:rFonts w:ascii="Avenir Book" w:hAnsi="Avenir Book" w:cs="Times-Roman"/>
          <w:sz w:val="20"/>
          <w:szCs w:val="20"/>
          <w:lang w:val="en-US"/>
        </w:rPr>
        <w:t>Time</w:t>
      </w:r>
      <w:r w:rsidR="004A7E14" w:rsidRPr="004A7E14">
        <w:rPr>
          <w:rFonts w:ascii="Avenir Book" w:hAnsi="Avenir Book" w:cs="Times-Roman"/>
          <w:sz w:val="20"/>
          <w:szCs w:val="20"/>
          <w:lang w:val="en-US"/>
        </w:rPr>
        <w:t xml:space="preserve"> </w:t>
      </w:r>
      <w:r w:rsidRPr="004A7E14">
        <w:rPr>
          <w:rFonts w:ascii="Avenir Book" w:hAnsi="Avenir Book" w:cs="Times-Roman"/>
          <w:sz w:val="20"/>
          <w:szCs w:val="20"/>
          <w:lang w:val="en-US"/>
        </w:rPr>
        <w:t>to life.</w:t>
      </w:r>
    </w:p>
    <w:p w14:paraId="2E775414" w14:textId="1C1F71FC" w:rsidR="00A7377C" w:rsidRPr="004A7E14" w:rsidRDefault="00A7377C" w:rsidP="004A7E14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  <w:r w:rsidRPr="004A7E14">
        <w:rPr>
          <w:rFonts w:ascii="Avenir Book" w:hAnsi="Avenir Book" w:cs="Times-Roman"/>
          <w:sz w:val="20"/>
          <w:szCs w:val="20"/>
          <w:lang w:val="en-US"/>
        </w:rPr>
        <w:t>The Audacity Prize recognizes innovators who introduce new dynamics through innovative concepts and products.</w:t>
      </w:r>
    </w:p>
    <w:p w14:paraId="4813ABA4" w14:textId="123F4846" w:rsidR="004A7E14" w:rsidRDefault="004A7E14" w:rsidP="004A7E14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  <w:r w:rsidRPr="004A7E14">
        <w:rPr>
          <w:rFonts w:ascii="Avenir Book" w:hAnsi="Avenir Book" w:cs="Times-Roman"/>
          <w:sz w:val="20"/>
          <w:szCs w:val="20"/>
          <w:lang w:val="en-US"/>
        </w:rPr>
        <w:t xml:space="preserve">Maison </w:t>
      </w:r>
      <w:proofErr w:type="spellStart"/>
      <w:r w:rsidRPr="004A7E14">
        <w:rPr>
          <w:rFonts w:ascii="Avenir Book" w:hAnsi="Avenir Book" w:cs="Times-Roman"/>
          <w:sz w:val="20"/>
          <w:szCs w:val="20"/>
          <w:lang w:val="en-US"/>
        </w:rPr>
        <w:t>Alcée</w:t>
      </w:r>
      <w:proofErr w:type="spellEnd"/>
      <w:r w:rsidRPr="004A7E14">
        <w:rPr>
          <w:rFonts w:ascii="Avenir Book" w:hAnsi="Avenir Book" w:cs="Times-Roman"/>
          <w:sz w:val="20"/>
          <w:szCs w:val="20"/>
          <w:lang w:val="en-US"/>
        </w:rPr>
        <w:t xml:space="preserve">, honored with the prestigious Audacity Prize at the 2023 Grand Prix </w:t>
      </w:r>
      <w:proofErr w:type="spellStart"/>
      <w:r w:rsidRPr="004A7E14">
        <w:rPr>
          <w:rFonts w:ascii="Avenir Book" w:hAnsi="Avenir Book" w:cs="Times-Roman"/>
          <w:sz w:val="20"/>
          <w:szCs w:val="20"/>
          <w:lang w:val="en-US"/>
        </w:rPr>
        <w:t>d’Horlogerie</w:t>
      </w:r>
      <w:proofErr w:type="spellEnd"/>
      <w:r w:rsidRPr="004A7E14">
        <w:rPr>
          <w:rFonts w:ascii="Avenir Book" w:hAnsi="Avenir Book" w:cs="Times-Roman"/>
          <w:sz w:val="20"/>
          <w:szCs w:val="20"/>
          <w:lang w:val="en-US"/>
        </w:rPr>
        <w:t xml:space="preserve"> de Genève, stands alongside awardees such as Bulgari, Piaget, </w:t>
      </w:r>
      <w:proofErr w:type="spellStart"/>
      <w:r w:rsidRPr="004A7E14">
        <w:rPr>
          <w:rFonts w:ascii="Avenir Book" w:hAnsi="Avenir Book" w:cs="Times-Roman"/>
          <w:sz w:val="20"/>
          <w:szCs w:val="20"/>
          <w:lang w:val="en-US"/>
        </w:rPr>
        <w:t>Audemars</w:t>
      </w:r>
      <w:proofErr w:type="spellEnd"/>
      <w:r w:rsidRPr="004A7E14">
        <w:rPr>
          <w:rFonts w:ascii="Avenir Book" w:hAnsi="Avenir Book" w:cs="Times-Roman"/>
          <w:sz w:val="20"/>
          <w:szCs w:val="20"/>
          <w:lang w:val="en-US"/>
        </w:rPr>
        <w:t xml:space="preserve"> </w:t>
      </w:r>
      <w:proofErr w:type="spellStart"/>
      <w:r w:rsidRPr="004A7E14">
        <w:rPr>
          <w:rFonts w:ascii="Avenir Book" w:hAnsi="Avenir Book" w:cs="Times-Roman"/>
          <w:sz w:val="20"/>
          <w:szCs w:val="20"/>
          <w:lang w:val="en-US"/>
        </w:rPr>
        <w:t>Piguet</w:t>
      </w:r>
      <w:proofErr w:type="spellEnd"/>
      <w:r w:rsidRPr="004A7E14">
        <w:rPr>
          <w:rFonts w:ascii="Avenir Book" w:hAnsi="Avenir Book" w:cs="Times-Roman"/>
          <w:sz w:val="20"/>
          <w:szCs w:val="20"/>
          <w:lang w:val="en-US"/>
        </w:rPr>
        <w:t>, and many others.</w:t>
      </w:r>
    </w:p>
    <w:p w14:paraId="580B39B3" w14:textId="77777777" w:rsidR="00490D72" w:rsidRDefault="00490D72" w:rsidP="004A7E14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</w:p>
    <w:p w14:paraId="29D0687B" w14:textId="77777777" w:rsidR="00490D72" w:rsidRDefault="00490D72" w:rsidP="004A7E14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</w:p>
    <w:p w14:paraId="4BA35178" w14:textId="77777777" w:rsidR="00A36609" w:rsidRPr="00A36609" w:rsidRDefault="00A36609" w:rsidP="00A36609">
      <w:pPr>
        <w:jc w:val="center"/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</w:pPr>
      <w:r w:rsidRPr="00A36609"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  <w:t xml:space="preserve">The Bold Vision of Maison </w:t>
      </w:r>
      <w:proofErr w:type="spellStart"/>
      <w:r w:rsidRPr="00A36609">
        <w:rPr>
          <w:rFonts w:ascii="New Caledonia LT Std" w:hAnsi="New Caledonia LT Std" w:cs="Arial Unicode MS"/>
          <w:b/>
          <w:bCs/>
          <w:color w:val="000000"/>
          <w:kern w:val="0"/>
          <w:sz w:val="32"/>
          <w:szCs w:val="32"/>
          <w:lang w:val="en-US"/>
        </w:rPr>
        <w:t>Alcée</w:t>
      </w:r>
      <w:proofErr w:type="spellEnd"/>
    </w:p>
    <w:p w14:paraId="1AA204AC" w14:textId="2F6438C2" w:rsidR="00A36609" w:rsidRDefault="00A36609" w:rsidP="00A36609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  <w:r w:rsidRPr="00A36609">
        <w:rPr>
          <w:rFonts w:ascii="Avenir Book" w:hAnsi="Avenir Book" w:cs="Times-Roman"/>
          <w:sz w:val="20"/>
          <w:szCs w:val="20"/>
          <w:lang w:val="en-US"/>
        </w:rPr>
        <w:t>The Maison takes on the ambitious challenge of redefining the watchmaking experience by focusing on exceptional craftsmanship and high-end do-it-yourself. Its mission is to transmit the exceptional horological heritage to all those eager to discover its beauty and complexity.</w:t>
      </w:r>
    </w:p>
    <w:p w14:paraId="29645724" w14:textId="77777777" w:rsidR="00490D72" w:rsidRPr="00FA7DE3" w:rsidRDefault="00490D72" w:rsidP="00A36609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</w:p>
    <w:p w14:paraId="07BBCC77" w14:textId="77777777" w:rsidR="00A36609" w:rsidRPr="00A36609" w:rsidRDefault="00A36609" w:rsidP="00A36609">
      <w:pPr>
        <w:pStyle w:val="Pardfaut"/>
        <w:spacing w:before="0" w:after="240" w:line="240" w:lineRule="auto"/>
        <w:jc w:val="center"/>
        <w:rPr>
          <w:rFonts w:ascii="New Caledonia LT Std" w:eastAsia="New Caledonia LT Std" w:hAnsi="New Caledonia LT Std" w:cs="New Caledonia LT Std"/>
          <w:b/>
          <w:bCs/>
          <w:sz w:val="32"/>
          <w:szCs w:val="32"/>
          <w:lang w:val="en-US"/>
        </w:rPr>
      </w:pPr>
      <w:r>
        <w:rPr>
          <w:rFonts w:ascii="New Caledonia LT Std" w:hAnsi="New Caledonia LT Std"/>
          <w:b/>
          <w:bCs/>
          <w:sz w:val="32"/>
          <w:szCs w:val="32"/>
          <w:lang w:val="en-US"/>
        </w:rPr>
        <w:t>How did such an accomplishment come to fruition?</w:t>
      </w:r>
      <w:r>
        <w:rPr>
          <w:rFonts w:ascii="New Caledonia LT Std" w:eastAsia="New Caledonia LT Std" w:hAnsi="New Caledonia LT Std" w:cs="New Caledonia LT Std"/>
          <w:b/>
          <w:bCs/>
          <w:noProof/>
          <w:sz w:val="32"/>
          <w:szCs w:val="32"/>
        </w:rPr>
        <w:drawing>
          <wp:anchor distT="152400" distB="152400" distL="152400" distR="152400" simplePos="0" relativeHeight="251665408" behindDoc="0" locked="0" layoutInCell="1" allowOverlap="1" wp14:anchorId="225022EC" wp14:editId="775886DB">
            <wp:simplePos x="0" y="0"/>
            <wp:positionH relativeFrom="margin">
              <wp:posOffset>3799131</wp:posOffset>
            </wp:positionH>
            <wp:positionV relativeFrom="line">
              <wp:posOffset>262599</wp:posOffset>
            </wp:positionV>
            <wp:extent cx="2314400" cy="2661996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2" y="21599"/>
                <wp:lineTo x="21602" y="0"/>
                <wp:lineTo x="0" y="0"/>
              </wp:wrapPolygon>
            </wp:wrapThrough>
            <wp:docPr id="9514349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rcRect t="19253" b="16048"/>
                    <a:stretch>
                      <a:fillRect/>
                    </a:stretch>
                  </pic:blipFill>
                  <pic:spPr>
                    <a:xfrm>
                      <a:off x="0" y="0"/>
                      <a:ext cx="2314400" cy="26619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A9F9D37" w14:textId="2BE5463C" w:rsidR="00A36609" w:rsidRPr="00A36609" w:rsidRDefault="00A36609" w:rsidP="00A36609">
      <w:pPr>
        <w:pStyle w:val="Pardfaut"/>
        <w:spacing w:before="0" w:after="240" w:line="240" w:lineRule="auto"/>
        <w:jc w:val="both"/>
        <w:rPr>
          <w:rFonts w:ascii="Avenir" w:eastAsia="Avenir" w:hAnsi="Avenir" w:cs="Avenir"/>
          <w:sz w:val="20"/>
          <w:szCs w:val="20"/>
          <w:lang w:val="en-US"/>
        </w:rPr>
      </w:pPr>
      <w:r w:rsidRPr="00FF7271">
        <w:rPr>
          <w:rFonts w:ascii="Avenir" w:hAnsi="Avenir"/>
          <w:sz w:val="20"/>
          <w:szCs w:val="20"/>
          <w:lang w:val="en-US"/>
        </w:rPr>
        <w:t xml:space="preserve">                                                                                                  </w:t>
      </w:r>
      <w:r>
        <w:rPr>
          <w:rFonts w:ascii="Avenir" w:hAnsi="Avenir"/>
          <w:sz w:val="20"/>
          <w:szCs w:val="20"/>
          <w:lang w:val="en-US"/>
        </w:rPr>
        <w:t xml:space="preserve">This feat was made possible thanks to the support of </w:t>
      </w:r>
      <w:r w:rsidR="007601DB">
        <w:rPr>
          <w:rFonts w:ascii="Avenir" w:hAnsi="Avenir"/>
          <w:sz w:val="20"/>
          <w:szCs w:val="20"/>
          <w:lang w:val="en-US"/>
        </w:rPr>
        <w:t>the select band of France</w:t>
      </w:r>
      <w:r w:rsidR="007601DB">
        <w:rPr>
          <w:rFonts w:ascii="Avenir" w:hAnsi="Avenir"/>
          <w:sz w:val="20"/>
          <w:szCs w:val="20"/>
          <w:rtl/>
        </w:rPr>
        <w:t>’</w:t>
      </w:r>
      <w:r w:rsidR="007601DB" w:rsidRPr="00F226FD">
        <w:rPr>
          <w:rFonts w:ascii="Avenir" w:hAnsi="Avenir"/>
          <w:sz w:val="20"/>
          <w:szCs w:val="20"/>
          <w:lang w:val="en-US"/>
        </w:rPr>
        <w:t xml:space="preserve">s </w:t>
      </w:r>
      <w:r w:rsidR="007601DB">
        <w:rPr>
          <w:rFonts w:ascii="Avenir" w:hAnsi="Avenir"/>
          <w:sz w:val="20"/>
          <w:szCs w:val="20"/>
          <w:rtl/>
        </w:rPr>
        <w:t>‘</w:t>
      </w:r>
      <w:r w:rsidR="007601DB">
        <w:rPr>
          <w:rFonts w:ascii="Avenir" w:hAnsi="Avenir"/>
          <w:sz w:val="20"/>
          <w:szCs w:val="20"/>
          <w:lang w:val="de-DE"/>
        </w:rPr>
        <w:t xml:space="preserve">Best </w:t>
      </w:r>
      <w:proofErr w:type="spellStart"/>
      <w:r w:rsidR="007601DB">
        <w:rPr>
          <w:rFonts w:ascii="Avenir" w:hAnsi="Avenir"/>
          <w:sz w:val="20"/>
          <w:szCs w:val="20"/>
          <w:lang w:val="de-DE"/>
        </w:rPr>
        <w:t>Craftsmen</w:t>
      </w:r>
      <w:proofErr w:type="spellEnd"/>
      <w:r w:rsidR="007601DB">
        <w:rPr>
          <w:rFonts w:ascii="Avenir" w:hAnsi="Avenir"/>
          <w:sz w:val="20"/>
          <w:szCs w:val="20"/>
          <w:lang w:val="de-DE"/>
        </w:rPr>
        <w:t>‘ (</w:t>
      </w:r>
      <w:proofErr w:type="spellStart"/>
      <w:r w:rsidR="007601DB">
        <w:rPr>
          <w:rFonts w:ascii="Avenir" w:hAnsi="Avenir"/>
          <w:sz w:val="20"/>
          <w:szCs w:val="20"/>
          <w:lang w:val="de-DE"/>
        </w:rPr>
        <w:t>Meilleurs</w:t>
      </w:r>
      <w:proofErr w:type="spellEnd"/>
      <w:r w:rsidR="007601DB">
        <w:rPr>
          <w:rFonts w:ascii="Avenir" w:hAnsi="Avenir"/>
          <w:sz w:val="20"/>
          <w:szCs w:val="20"/>
          <w:lang w:val="de-DE"/>
        </w:rPr>
        <w:t xml:space="preserve"> </w:t>
      </w:r>
      <w:proofErr w:type="spellStart"/>
      <w:r w:rsidR="007601DB">
        <w:rPr>
          <w:rFonts w:ascii="Avenir" w:hAnsi="Avenir"/>
          <w:sz w:val="20"/>
          <w:szCs w:val="20"/>
          <w:lang w:val="de-DE"/>
        </w:rPr>
        <w:t>Ouvriers</w:t>
      </w:r>
      <w:proofErr w:type="spellEnd"/>
      <w:r w:rsidR="007601DB">
        <w:rPr>
          <w:rFonts w:ascii="Avenir" w:hAnsi="Avenir"/>
          <w:sz w:val="20"/>
          <w:szCs w:val="20"/>
          <w:lang w:val="de-DE"/>
        </w:rPr>
        <w:t xml:space="preserve"> de France)</w:t>
      </w:r>
      <w:r>
        <w:rPr>
          <w:rFonts w:ascii="Avenir" w:hAnsi="Avenir"/>
          <w:sz w:val="20"/>
          <w:szCs w:val="20"/>
          <w:lang w:val="en-US"/>
        </w:rPr>
        <w:t xml:space="preserve">, Thierry </w:t>
      </w:r>
      <w:proofErr w:type="spellStart"/>
      <w:r>
        <w:rPr>
          <w:rFonts w:ascii="Avenir" w:hAnsi="Avenir"/>
          <w:sz w:val="20"/>
          <w:szCs w:val="20"/>
          <w:lang w:val="en-US"/>
        </w:rPr>
        <w:t>Ducret</w:t>
      </w:r>
      <w:proofErr w:type="spellEnd"/>
      <w:r>
        <w:rPr>
          <w:rFonts w:ascii="Avenir" w:hAnsi="Avenir"/>
          <w:sz w:val="20"/>
          <w:szCs w:val="20"/>
          <w:lang w:val="en-US"/>
        </w:rPr>
        <w:t xml:space="preserve">, a </w:t>
      </w:r>
      <w:proofErr w:type="spellStart"/>
      <w:r>
        <w:rPr>
          <w:rFonts w:ascii="Avenir" w:hAnsi="Avenir"/>
          <w:sz w:val="20"/>
          <w:szCs w:val="20"/>
          <w:lang w:val="en-US"/>
        </w:rPr>
        <w:t>swiss</w:t>
      </w:r>
      <w:proofErr w:type="spellEnd"/>
      <w:r>
        <w:rPr>
          <w:rFonts w:ascii="Avenir" w:hAnsi="Avenir"/>
          <w:sz w:val="20"/>
          <w:szCs w:val="20"/>
          <w:lang w:val="en-US"/>
        </w:rPr>
        <w:t xml:space="preserve"> designer, Antoine </w:t>
      </w:r>
      <w:proofErr w:type="spellStart"/>
      <w:r>
        <w:rPr>
          <w:rFonts w:ascii="Avenir" w:hAnsi="Avenir"/>
          <w:sz w:val="20"/>
          <w:szCs w:val="20"/>
          <w:lang w:val="en-US"/>
        </w:rPr>
        <w:t>Tschumi</w:t>
      </w:r>
      <w:proofErr w:type="spellEnd"/>
      <w:r>
        <w:rPr>
          <w:rFonts w:ascii="Avenir" w:hAnsi="Avenir"/>
          <w:sz w:val="20"/>
          <w:szCs w:val="20"/>
          <w:lang w:val="en-US"/>
        </w:rPr>
        <w:t xml:space="preserve">, and a professor in watchmaking construction, Jean-Marie </w:t>
      </w:r>
      <w:proofErr w:type="spellStart"/>
      <w:r>
        <w:rPr>
          <w:rFonts w:ascii="Avenir" w:hAnsi="Avenir"/>
          <w:sz w:val="20"/>
          <w:szCs w:val="20"/>
          <w:lang w:val="en-US"/>
        </w:rPr>
        <w:t>Desgrange</w:t>
      </w:r>
      <w:proofErr w:type="spellEnd"/>
      <w:r>
        <w:rPr>
          <w:rFonts w:ascii="Avenir" w:hAnsi="Avenir"/>
          <w:sz w:val="20"/>
          <w:szCs w:val="20"/>
          <w:lang w:val="en-US"/>
        </w:rPr>
        <w:t xml:space="preserve">. Maison </w:t>
      </w:r>
      <w:proofErr w:type="spellStart"/>
      <w:r>
        <w:rPr>
          <w:rFonts w:ascii="Avenir" w:hAnsi="Avenir"/>
          <w:sz w:val="20"/>
          <w:szCs w:val="20"/>
          <w:lang w:val="en-US"/>
        </w:rPr>
        <w:t>Alc</w:t>
      </w:r>
      <w:r w:rsidRPr="00FF7271">
        <w:rPr>
          <w:rFonts w:ascii="Avenir" w:hAnsi="Avenir"/>
          <w:sz w:val="20"/>
          <w:szCs w:val="20"/>
          <w:lang w:val="en-US"/>
        </w:rPr>
        <w:t>é</w:t>
      </w:r>
      <w:r>
        <w:rPr>
          <w:rFonts w:ascii="Avenir" w:hAnsi="Avenir"/>
          <w:sz w:val="20"/>
          <w:szCs w:val="20"/>
          <w:lang w:val="en-US"/>
        </w:rPr>
        <w:t>e</w:t>
      </w:r>
      <w:proofErr w:type="spellEnd"/>
      <w:r>
        <w:rPr>
          <w:rFonts w:ascii="Avenir" w:hAnsi="Avenir"/>
          <w:sz w:val="20"/>
          <w:szCs w:val="20"/>
          <w:lang w:val="en-US"/>
        </w:rPr>
        <w:t xml:space="preserve"> initiated an ambitious project: to offer</w:t>
      </w:r>
      <w:r w:rsidRPr="00A36609">
        <w:rPr>
          <w:rFonts w:ascii="Avenir" w:hAnsi="Avenir"/>
          <w:sz w:val="20"/>
          <w:szCs w:val="20"/>
          <w:lang w:val="en-US"/>
        </w:rPr>
        <w:t> </w:t>
      </w:r>
      <w:r>
        <w:rPr>
          <w:rFonts w:ascii="Avenir" w:hAnsi="Avenir"/>
          <w:sz w:val="20"/>
          <w:szCs w:val="20"/>
          <w:lang w:val="en-US"/>
        </w:rPr>
        <w:t>everyone the opportunity to become the architect of their own time.</w:t>
      </w:r>
    </w:p>
    <w:p w14:paraId="137922AD" w14:textId="477A84AC" w:rsidR="00490D72" w:rsidRDefault="00A36609" w:rsidP="00A36609">
      <w:pPr>
        <w:pStyle w:val="Pardfaut"/>
        <w:spacing w:before="0" w:after="240" w:line="240" w:lineRule="auto"/>
        <w:jc w:val="both"/>
        <w:rPr>
          <w:rFonts w:ascii="Avenir" w:hAnsi="Avenir"/>
          <w:sz w:val="20"/>
          <w:szCs w:val="20"/>
          <w:lang w:val="en-US"/>
        </w:rPr>
      </w:pPr>
      <w:r>
        <w:rPr>
          <w:rFonts w:ascii="Avenir" w:hAnsi="Avenir"/>
          <w:sz w:val="20"/>
          <w:szCs w:val="20"/>
          <w:lang w:val="en-US"/>
        </w:rPr>
        <w:t xml:space="preserve">An exceptional case has been created, containing the 233 components of the timepiece in disassembled parts, as well as all the necessary watchmaking tools, some of which have been </w:t>
      </w:r>
      <w:r w:rsidR="007601DB">
        <w:rPr>
          <w:rFonts w:ascii="Avenir" w:hAnsi="Avenir"/>
          <w:sz w:val="20"/>
          <w:szCs w:val="20"/>
          <w:lang w:val="en-US"/>
        </w:rPr>
        <w:t>e</w:t>
      </w:r>
      <w:r>
        <w:rPr>
          <w:rFonts w:ascii="Avenir" w:hAnsi="Avenir"/>
          <w:sz w:val="20"/>
          <w:szCs w:val="20"/>
          <w:lang w:val="en-US"/>
        </w:rPr>
        <w:t>specially developed to facilitate their use for a novice.</w:t>
      </w:r>
    </w:p>
    <w:p w14:paraId="4BD1A0D1" w14:textId="61AF0C56" w:rsidR="00A36609" w:rsidRDefault="00A36609" w:rsidP="00A36609">
      <w:pPr>
        <w:pStyle w:val="Pardfaut"/>
        <w:spacing w:before="0" w:after="240" w:line="240" w:lineRule="auto"/>
        <w:jc w:val="both"/>
        <w:rPr>
          <w:rFonts w:ascii="Avenir" w:hAnsi="Avenir"/>
          <w:sz w:val="20"/>
          <w:szCs w:val="20"/>
          <w:lang w:val="en-US"/>
        </w:rPr>
      </w:pPr>
      <w:r>
        <w:rPr>
          <w:rStyle w:val="Aucun"/>
          <w:rFonts w:ascii="Avenir" w:eastAsia="Avenir" w:hAnsi="Avenir" w:cs="Avenir"/>
          <w:noProof/>
          <w:sz w:val="20"/>
          <w:szCs w:val="20"/>
        </w:rPr>
        <w:lastRenderedPageBreak/>
        <w:drawing>
          <wp:anchor distT="152400" distB="152400" distL="152400" distR="152400" simplePos="0" relativeHeight="251667456" behindDoc="0" locked="0" layoutInCell="1" allowOverlap="1" wp14:anchorId="20E208AB" wp14:editId="3B4BAA24">
            <wp:simplePos x="0" y="0"/>
            <wp:positionH relativeFrom="margin">
              <wp:posOffset>-110066</wp:posOffset>
            </wp:positionH>
            <wp:positionV relativeFrom="line">
              <wp:posOffset>282998</wp:posOffset>
            </wp:positionV>
            <wp:extent cx="2337435" cy="273685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 t="13974" b="7930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73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2F3FE" w14:textId="4D1A549C" w:rsidR="00A36609" w:rsidRPr="00A36609" w:rsidRDefault="00A36609" w:rsidP="00FA7DE3">
      <w:pPr>
        <w:pStyle w:val="Pardfaut"/>
        <w:spacing w:before="0" w:after="240" w:line="240" w:lineRule="auto"/>
        <w:jc w:val="both"/>
        <w:rPr>
          <w:rFonts w:ascii="Avenir" w:hAnsi="Avenir"/>
          <w:sz w:val="20"/>
          <w:szCs w:val="20"/>
          <w:lang w:val="en-US"/>
        </w:rPr>
      </w:pPr>
      <w:r>
        <w:rPr>
          <w:rFonts w:ascii="Avenir" w:hAnsi="Avenir"/>
          <w:sz w:val="20"/>
          <w:szCs w:val="20"/>
          <w:lang w:val="en-US"/>
        </w:rPr>
        <w:t xml:space="preserve">A beautiful book accompanies the set, guiding anyone eager to learn through the assembly of their own timepiece. The components come from </w:t>
      </w:r>
      <w:proofErr w:type="spellStart"/>
      <w:r>
        <w:rPr>
          <w:rFonts w:ascii="Avenir" w:hAnsi="Avenir"/>
          <w:sz w:val="20"/>
          <w:szCs w:val="20"/>
          <w:lang w:val="en-US"/>
        </w:rPr>
        <w:t>french</w:t>
      </w:r>
      <w:proofErr w:type="spellEnd"/>
      <w:r>
        <w:rPr>
          <w:rFonts w:ascii="Avenir" w:hAnsi="Avenir"/>
          <w:sz w:val="20"/>
          <w:szCs w:val="20"/>
          <w:lang w:val="en-US"/>
        </w:rPr>
        <w:t xml:space="preserve"> and </w:t>
      </w:r>
      <w:proofErr w:type="spellStart"/>
      <w:r>
        <w:rPr>
          <w:rFonts w:ascii="Avenir" w:hAnsi="Avenir"/>
          <w:sz w:val="20"/>
          <w:szCs w:val="20"/>
          <w:lang w:val="en-US"/>
        </w:rPr>
        <w:t>swiss</w:t>
      </w:r>
      <w:proofErr w:type="spellEnd"/>
      <w:r>
        <w:rPr>
          <w:rFonts w:ascii="Avenir" w:hAnsi="Avenir"/>
          <w:sz w:val="20"/>
          <w:szCs w:val="20"/>
          <w:lang w:val="en-US"/>
        </w:rPr>
        <w:t xml:space="preserve"> watchmaking excellence. The Maison works with around thirty local manufacturing partners, over 90% of which </w:t>
      </w:r>
      <w:proofErr w:type="gramStart"/>
      <w:r>
        <w:rPr>
          <w:rFonts w:ascii="Avenir" w:hAnsi="Avenir"/>
          <w:sz w:val="20"/>
          <w:szCs w:val="20"/>
          <w:lang w:val="en-US"/>
        </w:rPr>
        <w:t>are located in</w:t>
      </w:r>
      <w:proofErr w:type="gramEnd"/>
      <w:r>
        <w:rPr>
          <w:rFonts w:ascii="Avenir" w:hAnsi="Avenir"/>
          <w:sz w:val="20"/>
          <w:szCs w:val="20"/>
          <w:lang w:val="en-US"/>
        </w:rPr>
        <w:t xml:space="preserve"> the franco-</w:t>
      </w:r>
      <w:proofErr w:type="spellStart"/>
      <w:r>
        <w:rPr>
          <w:rFonts w:ascii="Avenir" w:hAnsi="Avenir"/>
          <w:sz w:val="20"/>
          <w:szCs w:val="20"/>
          <w:lang w:val="en-US"/>
        </w:rPr>
        <w:t>swiss</w:t>
      </w:r>
      <w:proofErr w:type="spellEnd"/>
      <w:r>
        <w:rPr>
          <w:rFonts w:ascii="Avenir" w:hAnsi="Avenir"/>
          <w:sz w:val="20"/>
          <w:szCs w:val="20"/>
          <w:lang w:val="en-US"/>
        </w:rPr>
        <w:t xml:space="preserve"> Jura region, which is quite rare.</w:t>
      </w:r>
    </w:p>
    <w:p w14:paraId="3407389B" w14:textId="77777777" w:rsidR="00A36609" w:rsidRDefault="00A36609" w:rsidP="00FA7DE3">
      <w:pPr>
        <w:pStyle w:val="Pardfaut"/>
        <w:spacing w:before="0" w:line="240" w:lineRule="auto"/>
        <w:jc w:val="both"/>
        <w:rPr>
          <w:rFonts w:ascii="Avenir" w:hAnsi="Avenir"/>
          <w:sz w:val="20"/>
          <w:szCs w:val="20"/>
          <w:lang w:val="en-US"/>
        </w:rPr>
      </w:pPr>
      <w:r>
        <w:rPr>
          <w:rFonts w:ascii="Avenir" w:hAnsi="Avenir"/>
          <w:sz w:val="20"/>
          <w:szCs w:val="20"/>
          <w:lang w:val="en-US"/>
        </w:rPr>
        <w:t>Immerse yourself in the high-end do-it-yourself</w:t>
      </w:r>
      <w:r w:rsidRPr="00A36609">
        <w:rPr>
          <w:rFonts w:ascii="Avenir" w:hAnsi="Avenir"/>
          <w:sz w:val="20"/>
          <w:szCs w:val="20"/>
          <w:lang w:val="en-US"/>
        </w:rPr>
        <w:t> </w:t>
      </w:r>
      <w:r>
        <w:rPr>
          <w:rFonts w:ascii="Avenir" w:hAnsi="Avenir"/>
          <w:sz w:val="20"/>
          <w:szCs w:val="20"/>
          <w:lang w:val="en-US"/>
        </w:rPr>
        <w:t>experience by assembling your timepiece with your own hands. An experience that awakens childhood memories. Every gesture evokes precious moments from the past, a nostalgic sweetness that makes every tick-tock</w:t>
      </w:r>
      <w:r w:rsidRPr="00A36609">
        <w:rPr>
          <w:rFonts w:ascii="Avenir" w:hAnsi="Avenir"/>
          <w:sz w:val="20"/>
          <w:szCs w:val="20"/>
          <w:lang w:val="en-US"/>
        </w:rPr>
        <w:t> </w:t>
      </w:r>
      <w:r>
        <w:rPr>
          <w:rFonts w:ascii="Avenir" w:hAnsi="Avenir"/>
          <w:sz w:val="20"/>
          <w:szCs w:val="20"/>
          <w:lang w:val="en-US"/>
        </w:rPr>
        <w:t>of your timepiece even more valuable.</w:t>
      </w:r>
    </w:p>
    <w:p w14:paraId="6A40D3A9" w14:textId="77777777" w:rsidR="00A36609" w:rsidRPr="00A36609" w:rsidRDefault="00A36609" w:rsidP="00FA7DE3">
      <w:pPr>
        <w:pStyle w:val="Pardfaut"/>
        <w:spacing w:before="0" w:line="240" w:lineRule="auto"/>
        <w:jc w:val="both"/>
        <w:rPr>
          <w:rFonts w:ascii="Avenir" w:eastAsia="Avenir" w:hAnsi="Avenir" w:cs="Avenir"/>
          <w:sz w:val="20"/>
          <w:szCs w:val="20"/>
          <w:lang w:val="en-US"/>
        </w:rPr>
      </w:pPr>
    </w:p>
    <w:p w14:paraId="14136A5A" w14:textId="77777777" w:rsidR="00A36609" w:rsidRPr="00A36609" w:rsidRDefault="00A36609" w:rsidP="00FA7DE3">
      <w:pPr>
        <w:pStyle w:val="Pardfaut"/>
        <w:spacing w:before="0" w:line="240" w:lineRule="auto"/>
        <w:jc w:val="both"/>
        <w:rPr>
          <w:rFonts w:ascii="Avenir" w:eastAsia="Avenir" w:hAnsi="Avenir" w:cs="Avenir"/>
          <w:sz w:val="20"/>
          <w:szCs w:val="20"/>
          <w:lang w:val="en-US"/>
        </w:rPr>
      </w:pPr>
      <w:r>
        <w:rPr>
          <w:rFonts w:ascii="Avenir" w:hAnsi="Avenir"/>
          <w:sz w:val="20"/>
          <w:szCs w:val="20"/>
          <w:lang w:val="en-US"/>
        </w:rPr>
        <w:t>A risky challenge, but one that pays off as the Maison is repeatedly rewarded for its audacity.</w:t>
      </w:r>
    </w:p>
    <w:p w14:paraId="2845265E" w14:textId="77777777" w:rsidR="00A36609" w:rsidRDefault="00A36609" w:rsidP="00A36609">
      <w:pPr>
        <w:pStyle w:val="Pardfaut"/>
        <w:spacing w:before="0" w:after="240" w:line="240" w:lineRule="auto"/>
        <w:jc w:val="both"/>
        <w:rPr>
          <w:rFonts w:ascii="Avenir Book" w:hAnsi="Avenir Book" w:cs="Times-Roman"/>
          <w:sz w:val="20"/>
          <w:szCs w:val="20"/>
          <w:lang w:val="en-US"/>
        </w:rPr>
      </w:pPr>
    </w:p>
    <w:p w14:paraId="69AC6D49" w14:textId="77777777" w:rsidR="00A36609" w:rsidRPr="00A36609" w:rsidRDefault="00A36609" w:rsidP="00A36609">
      <w:pPr>
        <w:rPr>
          <w:lang w:val="en-US" w:eastAsia="fr-FR"/>
        </w:rPr>
      </w:pPr>
    </w:p>
    <w:p w14:paraId="17FC33E4" w14:textId="77777777" w:rsidR="00A36609" w:rsidRPr="00A36609" w:rsidRDefault="00A36609" w:rsidP="00A36609">
      <w:pPr>
        <w:rPr>
          <w:lang w:val="en-US" w:eastAsia="fr-FR"/>
        </w:rPr>
      </w:pPr>
    </w:p>
    <w:p w14:paraId="0592BDEE" w14:textId="77777777" w:rsidR="00A36609" w:rsidRPr="00A36609" w:rsidRDefault="00A36609" w:rsidP="00A36609">
      <w:pPr>
        <w:rPr>
          <w:lang w:val="en-US" w:eastAsia="fr-FR"/>
        </w:rPr>
      </w:pPr>
    </w:p>
    <w:p w14:paraId="6510372C" w14:textId="77777777" w:rsidR="00A36609" w:rsidRDefault="00A36609" w:rsidP="00A36609">
      <w:pPr>
        <w:rPr>
          <w:rFonts w:ascii="Avenir Book" w:eastAsia="Arial Unicode MS" w:hAnsi="Avenir Book" w:cs="Times-Roman"/>
          <w:color w:val="000000"/>
          <w:kern w:val="0"/>
          <w:sz w:val="20"/>
          <w:szCs w:val="20"/>
          <w:bdr w:val="nil"/>
          <w:lang w:val="en-US" w:eastAsia="fr-FR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6942F700" w14:textId="77777777" w:rsidR="00A36609" w:rsidRPr="00A36609" w:rsidRDefault="00A36609" w:rsidP="00A36609">
      <w:pPr>
        <w:pStyle w:val="Pardfaut"/>
        <w:spacing w:before="0" w:line="240" w:lineRule="auto"/>
        <w:jc w:val="center"/>
        <w:rPr>
          <w:rStyle w:val="Aucun"/>
          <w:rFonts w:ascii="New Caledonia LT Std" w:eastAsia="New Caledonia LT Std" w:hAnsi="New Caledonia LT Std" w:cs="New Caledonia LT Std"/>
          <w:b/>
          <w:bCs/>
          <w:lang w:val="en-US"/>
        </w:rPr>
      </w:pPr>
      <w:r w:rsidRPr="00A36609">
        <w:rPr>
          <w:rStyle w:val="Aucun"/>
          <w:rFonts w:ascii="New Caledonia LT Std" w:hAnsi="New Caledonia LT Std"/>
          <w:b/>
          <w:bCs/>
          <w:lang w:val="en-US"/>
        </w:rPr>
        <w:t xml:space="preserve">Press contact: </w:t>
      </w:r>
    </w:p>
    <w:p w14:paraId="490AA33A" w14:textId="77777777" w:rsidR="00A36609" w:rsidRPr="00A36609" w:rsidRDefault="00A36609" w:rsidP="00A36609">
      <w:pPr>
        <w:pStyle w:val="Pardfaut"/>
        <w:spacing w:before="0" w:line="240" w:lineRule="auto"/>
        <w:jc w:val="center"/>
        <w:rPr>
          <w:rStyle w:val="Aucun"/>
          <w:rFonts w:ascii="New Caledonia LT Std" w:eastAsia="New Caledonia LT Std" w:hAnsi="New Caledonia LT Std" w:cs="New Caledonia LT Std"/>
          <w:lang w:val="en-US"/>
        </w:rPr>
      </w:pPr>
    </w:p>
    <w:p w14:paraId="3824B4F3" w14:textId="77777777" w:rsidR="00A36609" w:rsidRPr="00F226FD" w:rsidRDefault="00A36609" w:rsidP="00A36609">
      <w:pPr>
        <w:pStyle w:val="Pardfaut"/>
        <w:spacing w:before="0" w:line="240" w:lineRule="auto"/>
        <w:jc w:val="center"/>
        <w:rPr>
          <w:rFonts w:ascii="New Caledonia LT Std Semibold" w:eastAsia="New Caledonia LT Std Semibold" w:hAnsi="New Caledonia LT Std Semibold" w:cs="New Caledonia LT Std Semibold"/>
          <w:sz w:val="28"/>
          <w:szCs w:val="28"/>
          <w:lang w:val="en-US"/>
        </w:rPr>
      </w:pPr>
      <w:proofErr w:type="spellStart"/>
      <w:r>
        <w:rPr>
          <w:rFonts w:ascii="New Caledonia LT Std Semibold" w:hAnsi="New Caledonia LT Std Semibold"/>
          <w:sz w:val="28"/>
          <w:szCs w:val="28"/>
          <w:lang w:val="it-IT"/>
        </w:rPr>
        <w:t>Alc</w:t>
      </w:r>
      <w:r w:rsidRPr="00F226FD">
        <w:rPr>
          <w:rFonts w:ascii="New Caledonia LT Std Semibold" w:hAnsi="New Caledonia LT Std Semibold"/>
          <w:sz w:val="28"/>
          <w:szCs w:val="28"/>
          <w:lang w:val="en-US"/>
        </w:rPr>
        <w:t>é</w:t>
      </w:r>
      <w:r w:rsidRPr="00A36609">
        <w:rPr>
          <w:rFonts w:ascii="New Caledonia LT Std Semibold" w:hAnsi="New Caledonia LT Std Semibold"/>
          <w:sz w:val="28"/>
          <w:szCs w:val="28"/>
          <w:lang w:val="en-US"/>
        </w:rPr>
        <w:t>e</w:t>
      </w:r>
      <w:proofErr w:type="spellEnd"/>
      <w:r w:rsidRPr="00A36609">
        <w:rPr>
          <w:rFonts w:ascii="New Caledonia LT Std Semibold" w:hAnsi="New Caledonia LT Std Semibold"/>
          <w:sz w:val="28"/>
          <w:szCs w:val="28"/>
          <w:lang w:val="en-US"/>
        </w:rPr>
        <w:t xml:space="preserve"> MONTFORT</w:t>
      </w:r>
    </w:p>
    <w:p w14:paraId="733E8FB0" w14:textId="77777777" w:rsidR="00A36609" w:rsidRPr="00F226FD" w:rsidRDefault="00000000" w:rsidP="00A36609">
      <w:pPr>
        <w:pStyle w:val="Pardfaut"/>
        <w:spacing w:before="0" w:line="240" w:lineRule="auto"/>
        <w:jc w:val="center"/>
        <w:rPr>
          <w:rFonts w:ascii="New Caledonia LT Std" w:eastAsia="New Caledonia LT Std" w:hAnsi="New Caledonia LT Std" w:cs="New Caledonia LT Std"/>
          <w:sz w:val="28"/>
          <w:szCs w:val="28"/>
          <w:lang w:val="en-US"/>
        </w:rPr>
      </w:pPr>
      <w:r>
        <w:fldChar w:fldCharType="begin"/>
      </w:r>
      <w:r w:rsidRPr="001D4AB1">
        <w:rPr>
          <w:lang w:val="en-US"/>
        </w:rPr>
        <w:instrText>HYPERLINK "mailto:contact@maison-alcee.com"</w:instrText>
      </w:r>
      <w:r>
        <w:fldChar w:fldCharType="separate"/>
      </w:r>
      <w:r w:rsidR="00A36609" w:rsidRPr="00F226FD">
        <w:rPr>
          <w:rStyle w:val="Hyperlink0"/>
          <w:rFonts w:ascii="New Caledonia LT Std" w:hAnsi="New Caledonia LT Std"/>
          <w:sz w:val="28"/>
          <w:szCs w:val="28"/>
        </w:rPr>
        <w:t>contact@maison-alcee.com</w:t>
      </w:r>
      <w:r>
        <w:rPr>
          <w:rStyle w:val="Hyperlink0"/>
          <w:rFonts w:ascii="New Caledonia LT Std" w:hAnsi="New Caledonia LT Std"/>
          <w:sz w:val="28"/>
          <w:szCs w:val="28"/>
        </w:rPr>
        <w:fldChar w:fldCharType="end"/>
      </w:r>
    </w:p>
    <w:p w14:paraId="421B42BB" w14:textId="77777777" w:rsidR="00A36609" w:rsidRPr="00F226FD" w:rsidRDefault="00A36609" w:rsidP="00A36609">
      <w:pPr>
        <w:pStyle w:val="Pardfaut"/>
        <w:spacing w:before="0" w:line="240" w:lineRule="auto"/>
        <w:jc w:val="center"/>
        <w:rPr>
          <w:rFonts w:ascii="New Caledonia LT Std" w:eastAsia="New Caledonia LT Std" w:hAnsi="New Caledonia LT Std" w:cs="New Caledonia LT Std"/>
          <w:sz w:val="28"/>
          <w:szCs w:val="28"/>
          <w:lang w:val="en-US"/>
        </w:rPr>
      </w:pPr>
      <w:r w:rsidRPr="00F226FD">
        <w:rPr>
          <w:rFonts w:ascii="New Caledonia LT Std" w:hAnsi="New Caledonia LT Std"/>
          <w:sz w:val="28"/>
          <w:szCs w:val="28"/>
          <w:lang w:val="en-US"/>
        </w:rPr>
        <w:t>00 33 7 80 98 28 06</w:t>
      </w:r>
    </w:p>
    <w:p w14:paraId="2ADBDA13" w14:textId="77777777" w:rsidR="00A36609" w:rsidRPr="00F226FD" w:rsidRDefault="00000000" w:rsidP="00A36609">
      <w:pPr>
        <w:pStyle w:val="Pardfaut"/>
        <w:spacing w:before="0" w:line="240" w:lineRule="auto"/>
        <w:jc w:val="center"/>
        <w:rPr>
          <w:rFonts w:ascii="New Caledonia LT Std" w:eastAsia="New Caledonia LT Std" w:hAnsi="New Caledonia LT Std" w:cs="New Caledonia LT Std"/>
          <w:sz w:val="28"/>
          <w:szCs w:val="28"/>
          <w:lang w:val="en-US"/>
        </w:rPr>
      </w:pPr>
      <w:r>
        <w:fldChar w:fldCharType="begin"/>
      </w:r>
      <w:r w:rsidRPr="001D4AB1">
        <w:rPr>
          <w:lang w:val="en-US"/>
        </w:rPr>
        <w:instrText>HYPERLINK "https://www.maison-alcee.com/en/"</w:instrText>
      </w:r>
      <w:r>
        <w:fldChar w:fldCharType="separate"/>
      </w:r>
      <w:r w:rsidR="00A36609">
        <w:rPr>
          <w:rStyle w:val="Hyperlink1"/>
          <w:rFonts w:ascii="New Caledonia LT Std" w:hAnsi="New Caledonia LT Std"/>
          <w:sz w:val="28"/>
          <w:szCs w:val="28"/>
          <w:lang w:val="en-US"/>
        </w:rPr>
        <w:t>www.maison-alcee.com</w:t>
      </w:r>
      <w:r>
        <w:rPr>
          <w:rStyle w:val="Hyperlink1"/>
          <w:rFonts w:ascii="New Caledonia LT Std" w:hAnsi="New Caledonia LT Std"/>
          <w:sz w:val="28"/>
          <w:szCs w:val="28"/>
          <w:lang w:val="en-US"/>
        </w:rPr>
        <w:fldChar w:fldCharType="end"/>
      </w:r>
    </w:p>
    <w:p w14:paraId="4F49D215" w14:textId="77777777" w:rsidR="00A36609" w:rsidRPr="00F226FD" w:rsidRDefault="00A36609" w:rsidP="00A36609">
      <w:pPr>
        <w:pStyle w:val="Pardfaut"/>
        <w:spacing w:before="0" w:line="240" w:lineRule="auto"/>
        <w:jc w:val="center"/>
        <w:rPr>
          <w:rFonts w:ascii="New Caledonia LT Std" w:eastAsia="New Caledonia LT Std" w:hAnsi="New Caledonia LT Std" w:cs="New Caledonia LT Std"/>
          <w:sz w:val="28"/>
          <w:szCs w:val="28"/>
          <w:lang w:val="en-US"/>
        </w:rPr>
      </w:pPr>
    </w:p>
    <w:p w14:paraId="5E0D5EE5" w14:textId="77777777" w:rsidR="00A36609" w:rsidRPr="00F226FD" w:rsidRDefault="00A36609" w:rsidP="00A36609">
      <w:pPr>
        <w:pStyle w:val="Pardfaut"/>
        <w:spacing w:before="0" w:line="240" w:lineRule="auto"/>
        <w:jc w:val="center"/>
        <w:rPr>
          <w:lang w:val="en-US"/>
        </w:rPr>
      </w:pPr>
      <w:r>
        <w:rPr>
          <w:rFonts w:ascii="New Caledonia LT Std" w:hAnsi="New Caledonia LT Std"/>
          <w:sz w:val="28"/>
          <w:szCs w:val="28"/>
          <w:lang w:val="en-US"/>
        </w:rPr>
        <w:t xml:space="preserve">To download the press pictures, please follow </w:t>
      </w:r>
      <w:r w:rsidR="00000000">
        <w:fldChar w:fldCharType="begin"/>
      </w:r>
      <w:r w:rsidR="00000000" w:rsidRPr="001D4AB1">
        <w:rPr>
          <w:lang w:val="en-US"/>
        </w:rPr>
        <w:instrText>HYPERLINK "https://www.maison-alcee.com/en/images-presse/"</w:instrText>
      </w:r>
      <w:r w:rsidR="00000000">
        <w:fldChar w:fldCharType="separate"/>
      </w:r>
      <w:r>
        <w:rPr>
          <w:rStyle w:val="Hyperlink0"/>
          <w:rFonts w:ascii="New Caledonia LT Std" w:hAnsi="New Caledonia LT Std"/>
          <w:sz w:val="28"/>
          <w:szCs w:val="28"/>
        </w:rPr>
        <w:t>this link</w:t>
      </w:r>
      <w:r w:rsidR="00000000">
        <w:rPr>
          <w:rStyle w:val="Hyperlink0"/>
          <w:rFonts w:ascii="New Caledonia LT Std" w:hAnsi="New Caledonia LT Std"/>
          <w:sz w:val="28"/>
          <w:szCs w:val="28"/>
        </w:rPr>
        <w:fldChar w:fldCharType="end"/>
      </w:r>
      <w:r w:rsidRPr="00F226FD">
        <w:rPr>
          <w:rFonts w:ascii="New Caledonia LT Std" w:hAnsi="New Caledonia LT Std"/>
          <w:sz w:val="28"/>
          <w:szCs w:val="28"/>
          <w:lang w:val="en-US"/>
        </w:rPr>
        <w:t>.</w:t>
      </w:r>
    </w:p>
    <w:p w14:paraId="33329FF7" w14:textId="554F9639" w:rsidR="00A36609" w:rsidRDefault="00A36609" w:rsidP="00A36609">
      <w:pPr>
        <w:tabs>
          <w:tab w:val="left" w:pos="5987"/>
        </w:tabs>
        <w:rPr>
          <w:lang w:val="en-US" w:eastAsia="fr-FR"/>
        </w:rPr>
      </w:pPr>
    </w:p>
    <w:p w14:paraId="142DC4C7" w14:textId="2FD2629A" w:rsidR="00600424" w:rsidRDefault="00600424" w:rsidP="00600424">
      <w:pPr>
        <w:pStyle w:val="Pardfaut"/>
        <w:spacing w:before="0" w:line="240" w:lineRule="auto"/>
        <w:jc w:val="center"/>
        <w:rPr>
          <w:rFonts w:ascii="New Caledonia LT Std" w:hAnsi="New Caledonia LT Std"/>
          <w:sz w:val="28"/>
          <w:szCs w:val="28"/>
          <w:lang w:val="en-US"/>
        </w:rPr>
      </w:pPr>
      <w:r w:rsidRPr="00600424">
        <w:rPr>
          <w:rFonts w:ascii="-webkit-standard" w:hAnsi="-webkit-standard"/>
          <w:sz w:val="27"/>
          <w:szCs w:val="27"/>
          <w:lang w:val="en-US"/>
        </w:rPr>
        <w:t xml:space="preserve">To watch </w:t>
      </w:r>
      <w:proofErr w:type="spellStart"/>
      <w:r w:rsidRPr="00600424">
        <w:rPr>
          <w:rFonts w:ascii="-webkit-standard" w:hAnsi="-webkit-standard"/>
          <w:sz w:val="27"/>
          <w:szCs w:val="27"/>
          <w:lang w:val="en-US"/>
        </w:rPr>
        <w:t>Alcée's</w:t>
      </w:r>
      <w:proofErr w:type="spellEnd"/>
      <w:r w:rsidRPr="00600424">
        <w:rPr>
          <w:rFonts w:ascii="-webkit-standard" w:hAnsi="-webkit-standard"/>
          <w:sz w:val="27"/>
          <w:szCs w:val="27"/>
          <w:lang w:val="en-US"/>
        </w:rPr>
        <w:t xml:space="preserve"> interview at the Grand Prix </w:t>
      </w:r>
      <w:proofErr w:type="spellStart"/>
      <w:r w:rsidRPr="00600424">
        <w:rPr>
          <w:rFonts w:ascii="-webkit-standard" w:hAnsi="-webkit-standard"/>
          <w:sz w:val="27"/>
          <w:szCs w:val="27"/>
          <w:lang w:val="en-US"/>
        </w:rPr>
        <w:t>d'Horlogerie</w:t>
      </w:r>
      <w:proofErr w:type="spellEnd"/>
      <w:r w:rsidRPr="00600424">
        <w:rPr>
          <w:rFonts w:ascii="-webkit-standard" w:hAnsi="-webkit-standard"/>
          <w:sz w:val="27"/>
          <w:szCs w:val="27"/>
          <w:lang w:val="en-US"/>
        </w:rPr>
        <w:t xml:space="preserve"> de Genève</w:t>
      </w:r>
      <w:r>
        <w:rPr>
          <w:rFonts w:ascii="New Caledonia LT Std" w:hAnsi="New Caledonia LT Std"/>
          <w:sz w:val="28"/>
          <w:szCs w:val="28"/>
          <w:lang w:val="en-US"/>
        </w:rPr>
        <w:t xml:space="preserve">, please follow </w:t>
      </w:r>
      <w:r w:rsidR="00000000">
        <w:fldChar w:fldCharType="begin"/>
      </w:r>
      <w:r w:rsidR="00000000" w:rsidRPr="001D4AB1">
        <w:rPr>
          <w:lang w:val="en-US"/>
        </w:rPr>
        <w:instrText>HYPERLINK "https://www.gphg.org/fr/videos/interview-de-alcee-montfort-maison-alcee"</w:instrText>
      </w:r>
      <w:r w:rsidR="00000000">
        <w:fldChar w:fldCharType="separate"/>
      </w:r>
      <w:r>
        <w:rPr>
          <w:rStyle w:val="Hyperlink0"/>
          <w:rFonts w:ascii="New Caledonia LT Std" w:hAnsi="New Caledonia LT Std"/>
          <w:sz w:val="28"/>
          <w:szCs w:val="28"/>
        </w:rPr>
        <w:t>this link</w:t>
      </w:r>
      <w:r w:rsidR="00000000">
        <w:rPr>
          <w:rStyle w:val="Hyperlink0"/>
          <w:rFonts w:ascii="New Caledonia LT Std" w:hAnsi="New Caledonia LT Std"/>
          <w:sz w:val="28"/>
          <w:szCs w:val="28"/>
        </w:rPr>
        <w:fldChar w:fldCharType="end"/>
      </w:r>
      <w:r w:rsidRPr="00F226FD">
        <w:rPr>
          <w:rFonts w:ascii="New Caledonia LT Std" w:hAnsi="New Caledonia LT Std"/>
          <w:sz w:val="28"/>
          <w:szCs w:val="28"/>
          <w:lang w:val="en-US"/>
        </w:rPr>
        <w:t>.</w:t>
      </w:r>
    </w:p>
    <w:p w14:paraId="442F1265" w14:textId="77777777" w:rsidR="00600424" w:rsidRPr="00600424" w:rsidRDefault="00600424" w:rsidP="00600424">
      <w:pPr>
        <w:pStyle w:val="Pardfaut"/>
        <w:spacing w:before="0" w:line="240" w:lineRule="auto"/>
        <w:jc w:val="center"/>
        <w:rPr>
          <w:lang w:val="en-US"/>
        </w:rPr>
      </w:pPr>
    </w:p>
    <w:p w14:paraId="266DD2B5" w14:textId="1E2C2C64" w:rsidR="00600424" w:rsidRDefault="00600424" w:rsidP="00600424">
      <w:pPr>
        <w:tabs>
          <w:tab w:val="left" w:pos="5987"/>
        </w:tabs>
        <w:jc w:val="center"/>
        <w:rPr>
          <w:rFonts w:ascii="-webkit-standard" w:hAnsi="-webkit-standard"/>
          <w:color w:val="000000"/>
          <w:sz w:val="27"/>
          <w:szCs w:val="27"/>
          <w:lang w:val="en-US"/>
        </w:rPr>
      </w:pPr>
      <w:r w:rsidRPr="00600424">
        <w:rPr>
          <w:rFonts w:ascii="-webkit-standard" w:hAnsi="-webkit-standard"/>
          <w:color w:val="000000"/>
          <w:sz w:val="27"/>
          <w:szCs w:val="27"/>
          <w:lang w:val="en-US"/>
        </w:rPr>
        <w:t xml:space="preserve">To watch </w:t>
      </w:r>
      <w:proofErr w:type="spellStart"/>
      <w:r w:rsidRPr="00600424">
        <w:rPr>
          <w:rFonts w:ascii="-webkit-standard" w:hAnsi="-webkit-standard"/>
          <w:color w:val="000000"/>
          <w:sz w:val="27"/>
          <w:szCs w:val="27"/>
          <w:lang w:val="en-US"/>
        </w:rPr>
        <w:t>Alcée</w:t>
      </w:r>
      <w:proofErr w:type="spellEnd"/>
      <w:r w:rsidRPr="00600424">
        <w:rPr>
          <w:rFonts w:ascii="-webkit-standard" w:hAnsi="-webkit-standard"/>
          <w:color w:val="000000"/>
          <w:sz w:val="27"/>
          <w:szCs w:val="27"/>
          <w:lang w:val="en-US"/>
        </w:rPr>
        <w:t xml:space="preserve"> and Benoît's touching speech upon receiving the Prize of Audacity, </w:t>
      </w:r>
      <w:r>
        <w:rPr>
          <w:rFonts w:ascii="New Caledonia LT Std" w:hAnsi="New Caledonia LT Std"/>
          <w:sz w:val="28"/>
          <w:szCs w:val="28"/>
          <w:lang w:val="en-US"/>
        </w:rPr>
        <w:t xml:space="preserve">please follow </w:t>
      </w:r>
      <w:hyperlink r:id="rId8" w:history="1">
        <w:r>
          <w:rPr>
            <w:rStyle w:val="Hyperlink0"/>
            <w:rFonts w:ascii="New Caledonia LT Std" w:hAnsi="New Caledonia LT Std"/>
            <w:sz w:val="28"/>
            <w:szCs w:val="28"/>
          </w:rPr>
          <w:t>this link</w:t>
        </w:r>
      </w:hyperlink>
      <w:r w:rsidRPr="00F226FD">
        <w:rPr>
          <w:rFonts w:ascii="New Caledonia LT Std" w:hAnsi="New Caledonia LT Std"/>
          <w:sz w:val="28"/>
          <w:szCs w:val="28"/>
          <w:lang w:val="en-US"/>
        </w:rPr>
        <w:t>.</w:t>
      </w:r>
    </w:p>
    <w:sectPr w:rsidR="00600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 Caledonia LT Std">
    <w:altName w:val="Cambria"/>
    <w:panose1 w:val="020B0604020202020204"/>
    <w:charset w:val="00"/>
    <w:family w:val="roman"/>
    <w:notTrueType/>
    <w:pitch w:val="variable"/>
    <w:sig w:usb0="800000AF" w:usb1="5000204A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imes-Roman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New Caledonia LT Std Semibold">
    <w:altName w:val="Cambria"/>
    <w:panose1 w:val="020B0604020202020204"/>
    <w:charset w:val="00"/>
    <w:family w:val="roman"/>
    <w:pitch w:val="default"/>
  </w:font>
  <w:font w:name="-webkit-standard">
    <w:altName w:val="Cambria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C0C"/>
    <w:rsid w:val="001D4AB1"/>
    <w:rsid w:val="00302740"/>
    <w:rsid w:val="00490D72"/>
    <w:rsid w:val="004A7E14"/>
    <w:rsid w:val="005D0CE8"/>
    <w:rsid w:val="00600424"/>
    <w:rsid w:val="007601DB"/>
    <w:rsid w:val="00A36609"/>
    <w:rsid w:val="00A7377C"/>
    <w:rsid w:val="00B36C0C"/>
    <w:rsid w:val="00C062E1"/>
    <w:rsid w:val="00C227CB"/>
    <w:rsid w:val="00E72ADF"/>
    <w:rsid w:val="00E901CD"/>
    <w:rsid w:val="00FA7DE3"/>
    <w:rsid w:val="00FF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35F70"/>
  <w15:chartTrackingRefBased/>
  <w15:docId w15:val="{7AEFDE4D-8246-5648-8F26-B6C44B0F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36C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36C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36C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36C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36C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36C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36C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36C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36C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36C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36C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36C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36C0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36C0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36C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36C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36C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36C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36C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36C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36C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36C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36C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36C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36C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36C0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36C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36C0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36C0C"/>
    <w:rPr>
      <w:b/>
      <w:bCs/>
      <w:smallCaps/>
      <w:color w:val="0F4761" w:themeColor="accent1" w:themeShade="BF"/>
      <w:spacing w:val="5"/>
    </w:rPr>
  </w:style>
  <w:style w:type="paragraph" w:customStyle="1" w:styleId="Pardfaut">
    <w:name w:val="Par défaut"/>
    <w:rsid w:val="00B36C0C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fr-FR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36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Aucun">
    <w:name w:val="Aucun"/>
    <w:rsid w:val="00A36609"/>
  </w:style>
  <w:style w:type="character" w:customStyle="1" w:styleId="Hyperlink0">
    <w:name w:val="Hyperlink.0"/>
    <w:basedOn w:val="Aucun"/>
    <w:rsid w:val="00A36609"/>
    <w:rPr>
      <w:outline w:val="0"/>
      <w:color w:val="0000EE"/>
      <w:u w:val="single"/>
      <w:lang w:val="en-US"/>
    </w:rPr>
  </w:style>
  <w:style w:type="character" w:customStyle="1" w:styleId="Hyperlink1">
    <w:name w:val="Hyperlink.1"/>
    <w:basedOn w:val="Lienhypertexte"/>
    <w:rsid w:val="00A36609"/>
    <w:rPr>
      <w:color w:val="467886" w:themeColor="hyperlink"/>
      <w:u w:val="single"/>
    </w:rPr>
  </w:style>
  <w:style w:type="character" w:styleId="Lienhypertexte">
    <w:name w:val="Hyperlink"/>
    <w:basedOn w:val="Policepardfaut"/>
    <w:uiPriority w:val="99"/>
    <w:unhideWhenUsed/>
    <w:rsid w:val="00A36609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042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0042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IFnM2jthS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629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Léna Vernant</dc:creator>
  <cp:keywords/>
  <dc:description/>
  <cp:lastModifiedBy>Léna Vernant</cp:lastModifiedBy>
  <cp:revision>2</cp:revision>
  <dcterms:created xsi:type="dcterms:W3CDTF">2024-07-02T14:56:00Z</dcterms:created>
  <dcterms:modified xsi:type="dcterms:W3CDTF">2024-07-02T14:56:00Z</dcterms:modified>
</cp:coreProperties>
</file>