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A5CE2C" w14:textId="77777777" w:rsidR="00046351" w:rsidRDefault="00000000" w:rsidP="00FF7271">
      <w:pPr>
        <w:pStyle w:val="Pardfaut"/>
        <w:spacing w:before="0" w:line="240" w:lineRule="auto"/>
        <w:jc w:val="center"/>
        <w:rPr>
          <w:rFonts w:ascii="New Caledonia LT Std" w:eastAsia="New Caledonia LT Std" w:hAnsi="New Caledonia LT Std" w:cs="New Caledonia LT Std"/>
          <w:b/>
          <w:bCs/>
          <w:sz w:val="36"/>
          <w:szCs w:val="36"/>
        </w:rPr>
      </w:pPr>
      <w:r>
        <w:rPr>
          <w:rFonts w:ascii="New Caledonia LT Std" w:hAnsi="New Caledonia LT Std"/>
          <w:b/>
          <w:bCs/>
          <w:sz w:val="36"/>
          <w:szCs w:val="36"/>
        </w:rPr>
        <w:t>Press </w:t>
      </w:r>
      <w:r>
        <w:rPr>
          <w:rFonts w:ascii="New Caledonia LT Std" w:hAnsi="New Caledonia LT Std"/>
          <w:b/>
          <w:bCs/>
          <w:sz w:val="36"/>
          <w:szCs w:val="36"/>
          <w:lang w:val="en-US"/>
        </w:rPr>
        <w:t>Release - Audacity Talent</w:t>
      </w:r>
    </w:p>
    <w:p w14:paraId="05E3359F" w14:textId="77777777" w:rsidR="00046351" w:rsidRDefault="00000000" w:rsidP="00FF7271">
      <w:pPr>
        <w:pStyle w:val="Pardfaut"/>
        <w:spacing w:before="0" w:line="240" w:lineRule="auto"/>
        <w:jc w:val="center"/>
        <w:rPr>
          <w:rFonts w:ascii="New Caledonia LT Std Semibold" w:eastAsia="New Caledonia LT Std Semibold" w:hAnsi="New Caledonia LT Std Semibold" w:cs="New Caledonia LT Std Semibold"/>
          <w:sz w:val="32"/>
          <w:szCs w:val="32"/>
        </w:rPr>
      </w:pPr>
      <w:r w:rsidRPr="00FF7271">
        <w:rPr>
          <w:rFonts w:ascii="New Caledonia LT Std Semibold" w:hAnsi="New Caledonia LT Std Semibold"/>
          <w:sz w:val="32"/>
          <w:szCs w:val="32"/>
          <w:lang w:val="en-US"/>
        </w:rPr>
        <w:t xml:space="preserve">Paris, France - </w:t>
      </w:r>
      <w:proofErr w:type="gramStart"/>
      <w:r w:rsidRPr="00FF7271">
        <w:rPr>
          <w:rFonts w:ascii="New Caledonia LT Std Semibold" w:hAnsi="New Caledonia LT Std Semibold"/>
          <w:sz w:val="32"/>
          <w:szCs w:val="32"/>
          <w:lang w:val="en-US"/>
        </w:rPr>
        <w:t>May,</w:t>
      </w:r>
      <w:proofErr w:type="gramEnd"/>
      <w:r w:rsidRPr="00FF7271">
        <w:rPr>
          <w:rFonts w:ascii="New Caledonia LT Std Semibold" w:hAnsi="New Caledonia LT Std Semibold"/>
          <w:sz w:val="32"/>
          <w:szCs w:val="32"/>
          <w:lang w:val="en-US"/>
        </w:rPr>
        <w:t xml:space="preserve"> 28th</w:t>
      </w:r>
      <w:r>
        <w:rPr>
          <w:rFonts w:ascii="New Caledonia LT Std Semibold" w:hAnsi="New Caledonia LT Std Semibold"/>
          <w:sz w:val="32"/>
          <w:szCs w:val="32"/>
        </w:rPr>
        <w:t> </w:t>
      </w:r>
      <w:r>
        <w:rPr>
          <w:rFonts w:ascii="New Caledonia LT Std Semibold" w:hAnsi="New Caledonia LT Std Semibold"/>
          <w:sz w:val="32"/>
          <w:szCs w:val="32"/>
          <w:lang w:val="en-US"/>
        </w:rPr>
        <w:t>2024</w:t>
      </w:r>
    </w:p>
    <w:p w14:paraId="788CBABF" w14:textId="77777777" w:rsidR="00046351" w:rsidRDefault="00046351">
      <w:pPr>
        <w:pStyle w:val="Pardfaut"/>
        <w:spacing w:before="0" w:line="240" w:lineRule="auto"/>
        <w:rPr>
          <w:rFonts w:ascii="Times Roman" w:eastAsia="Times Roman" w:hAnsi="Times Roman" w:cs="Times Roman"/>
          <w:sz w:val="32"/>
          <w:szCs w:val="32"/>
        </w:rPr>
      </w:pPr>
    </w:p>
    <w:p w14:paraId="49E5351C" w14:textId="738600DA" w:rsidR="00046351" w:rsidRDefault="00544A8D">
      <w:pPr>
        <w:pStyle w:val="Pardfaut"/>
        <w:spacing w:before="0" w:line="240" w:lineRule="auto"/>
        <w:jc w:val="center"/>
        <w:rPr>
          <w:rFonts w:ascii="New Caledonia LT Std" w:eastAsia="New Caledonia LT Std" w:hAnsi="New Caledonia LT Std" w:cs="New Caledonia LT Std"/>
          <w:b/>
          <w:bCs/>
          <w:sz w:val="32"/>
          <w:szCs w:val="32"/>
        </w:rPr>
      </w:pPr>
      <w:r>
        <w:rPr>
          <w:rStyle w:val="Aucun"/>
          <w:rFonts w:ascii="New Caledonia LT Std" w:eastAsia="New Caledonia LT Std" w:hAnsi="New Caledonia LT Std" w:cs="New Caledonia LT Std"/>
          <w:b/>
          <w:bCs/>
          <w:noProof/>
          <w:sz w:val="32"/>
          <w:szCs w:val="32"/>
        </w:rPr>
        <w:drawing>
          <wp:anchor distT="152400" distB="152400" distL="152400" distR="152400" simplePos="0" relativeHeight="251659264" behindDoc="0" locked="0" layoutInCell="1" allowOverlap="1" wp14:anchorId="4CB2E10E" wp14:editId="4E21D408">
            <wp:simplePos x="0" y="0"/>
            <wp:positionH relativeFrom="margin">
              <wp:posOffset>3872230</wp:posOffset>
            </wp:positionH>
            <wp:positionV relativeFrom="line">
              <wp:posOffset>243417</wp:posOffset>
            </wp:positionV>
            <wp:extent cx="2240996" cy="3983992"/>
            <wp:effectExtent l="0" t="0" r="0" b="0"/>
            <wp:wrapThrough wrapText="bothSides" distL="152400" distR="152400">
              <wp:wrapPolygon edited="1">
                <wp:start x="0" y="0"/>
                <wp:lineTo x="21600" y="0"/>
                <wp:lineTo x="21600"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6"/>
                    <a:stretch>
                      <a:fillRect/>
                    </a:stretch>
                  </pic:blipFill>
                  <pic:spPr>
                    <a:xfrm>
                      <a:off x="0" y="0"/>
                      <a:ext cx="2240996" cy="3983992"/>
                    </a:xfrm>
                    <a:prstGeom prst="rect">
                      <a:avLst/>
                    </a:prstGeom>
                    <a:ln w="12700" cap="flat">
                      <a:noFill/>
                      <a:miter lim="400000"/>
                    </a:ln>
                    <a:effectLst/>
                  </pic:spPr>
                </pic:pic>
              </a:graphicData>
            </a:graphic>
          </wp:anchor>
        </w:drawing>
      </w:r>
    </w:p>
    <w:p w14:paraId="79335972" w14:textId="245642C5" w:rsidR="00046351" w:rsidRDefault="00000000" w:rsidP="00544A8D">
      <w:pPr>
        <w:pStyle w:val="Pardfaut"/>
        <w:spacing w:before="0" w:line="192" w:lineRule="auto"/>
        <w:jc w:val="center"/>
        <w:rPr>
          <w:rFonts w:ascii="Times Roman" w:eastAsia="Times Roman" w:hAnsi="Times Roman" w:cs="Times Roman"/>
          <w:b/>
          <w:bCs/>
          <w:sz w:val="32"/>
          <w:szCs w:val="32"/>
        </w:rPr>
      </w:pPr>
      <w:r>
        <w:rPr>
          <w:rStyle w:val="Aucun"/>
          <w:rFonts w:ascii="New Caledonia LT Std" w:hAnsi="New Caledonia LT Std"/>
          <w:b/>
          <w:bCs/>
          <w:sz w:val="32"/>
          <w:szCs w:val="32"/>
        </w:rPr>
        <w:t>The recognition of luxury crafts</w:t>
      </w:r>
    </w:p>
    <w:p w14:paraId="3A9B59DE" w14:textId="645A33E7" w:rsidR="00544A8D" w:rsidRDefault="00544A8D" w:rsidP="00544A8D">
      <w:pPr>
        <w:pStyle w:val="Pardfaut"/>
        <w:spacing w:before="0" w:after="240" w:line="192" w:lineRule="auto"/>
        <w:jc w:val="both"/>
        <w:rPr>
          <w:rFonts w:ascii="Avenir" w:hAnsi="Avenir"/>
          <w:sz w:val="20"/>
          <w:szCs w:val="20"/>
          <w:lang w:val="en-US"/>
        </w:rPr>
      </w:pPr>
    </w:p>
    <w:p w14:paraId="64DCE514" w14:textId="5E59EB0E" w:rsidR="00046351" w:rsidRDefault="00000000" w:rsidP="00544A8D">
      <w:pPr>
        <w:pStyle w:val="Pardfaut"/>
        <w:spacing w:before="0" w:after="240" w:line="192" w:lineRule="auto"/>
        <w:jc w:val="both"/>
        <w:rPr>
          <w:rFonts w:ascii="Avenir" w:eastAsia="Avenir" w:hAnsi="Avenir" w:cs="Avenir"/>
          <w:sz w:val="20"/>
          <w:szCs w:val="20"/>
        </w:rPr>
      </w:pPr>
      <w:r w:rsidRPr="00FF7271">
        <w:rPr>
          <w:rFonts w:ascii="Avenir" w:hAnsi="Avenir"/>
          <w:sz w:val="20"/>
          <w:szCs w:val="20"/>
          <w:lang w:val="en-US"/>
        </w:rPr>
        <w:t xml:space="preserve">The Centre du Luxe et de la </w:t>
      </w:r>
      <w:proofErr w:type="spellStart"/>
      <w:r w:rsidRPr="00FF7271">
        <w:rPr>
          <w:rFonts w:ascii="Avenir" w:hAnsi="Avenir"/>
          <w:sz w:val="20"/>
          <w:szCs w:val="20"/>
          <w:lang w:val="en-US"/>
        </w:rPr>
        <w:t>Cré</w:t>
      </w:r>
      <w:r>
        <w:rPr>
          <w:rFonts w:ascii="Avenir" w:hAnsi="Avenir"/>
          <w:sz w:val="20"/>
          <w:szCs w:val="20"/>
          <w:lang w:val="en-US"/>
        </w:rPr>
        <w:t>ation</w:t>
      </w:r>
      <w:proofErr w:type="spellEnd"/>
      <w:r>
        <w:rPr>
          <w:rFonts w:ascii="Avenir" w:hAnsi="Avenir"/>
          <w:sz w:val="20"/>
          <w:szCs w:val="20"/>
          <w:lang w:val="en-US"/>
        </w:rPr>
        <w:t>, a prestigious institution founded in Paris in 1978, is dedicated to promoting and preserving exceptional craftsmanship, from traditional artisanry to bold innovation. This institution supports young talents and emerging creators, thereby perpetuating the legacy of excellence in the luxury universe.</w:t>
      </w:r>
    </w:p>
    <w:p w14:paraId="094D1652" w14:textId="77777777"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Each year, a jury composed of major personalities from the world of luxury awards 12 Talents to celebrate the 9 core values of luxury: Audacity, Well-being, Elegance, Harmony, Innovation, Invention, Originality, Rarity, and Seduction.</w:t>
      </w:r>
    </w:p>
    <w:p w14:paraId="6D5E0A66" w14:textId="77777777" w:rsidR="00046351" w:rsidRDefault="00000000">
      <w:pPr>
        <w:pStyle w:val="Pardfaut"/>
        <w:spacing w:before="0" w:after="240" w:line="240" w:lineRule="auto"/>
        <w:rPr>
          <w:rFonts w:ascii="Avenir" w:eastAsia="Avenir" w:hAnsi="Avenir" w:cs="Avenir"/>
          <w:sz w:val="20"/>
          <w:szCs w:val="20"/>
        </w:rPr>
      </w:pPr>
      <w:r w:rsidRPr="00FF7271">
        <w:rPr>
          <w:rFonts w:ascii="Avenir" w:hAnsi="Avenir"/>
          <w:sz w:val="20"/>
          <w:szCs w:val="20"/>
          <w:lang w:val="en-US"/>
        </w:rPr>
        <w:t xml:space="preserve">The Centre du Luxe et de la </w:t>
      </w:r>
      <w:proofErr w:type="spellStart"/>
      <w:r w:rsidRPr="00FF7271">
        <w:rPr>
          <w:rFonts w:ascii="Avenir" w:hAnsi="Avenir"/>
          <w:sz w:val="20"/>
          <w:szCs w:val="20"/>
          <w:lang w:val="en-US"/>
        </w:rPr>
        <w:t>Cré</w:t>
      </w:r>
      <w:r>
        <w:rPr>
          <w:rFonts w:ascii="Avenir" w:hAnsi="Avenir"/>
          <w:sz w:val="20"/>
          <w:szCs w:val="20"/>
          <w:lang w:val="en-US"/>
        </w:rPr>
        <w:t>ation</w:t>
      </w:r>
      <w:proofErr w:type="spellEnd"/>
      <w:r>
        <w:rPr>
          <w:rFonts w:ascii="Avenir" w:hAnsi="Avenir"/>
          <w:sz w:val="20"/>
          <w:szCs w:val="20"/>
          <w:lang w:val="en-US"/>
        </w:rPr>
        <w:t xml:space="preserve"> gathers the brightest minds and the most daring creators in various fields such as watchmaking, jewelry, perfumery, design, and many others.</w:t>
      </w:r>
    </w:p>
    <w:p w14:paraId="4BC1D740" w14:textId="77777777"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 xml:space="preserve">This institution has recently highlighted undisputed figures of excellence such as Jean-Claude </w:t>
      </w:r>
      <w:proofErr w:type="spellStart"/>
      <w:r>
        <w:rPr>
          <w:rFonts w:ascii="Avenir" w:hAnsi="Avenir"/>
          <w:sz w:val="20"/>
          <w:szCs w:val="20"/>
          <w:lang w:val="en-US"/>
        </w:rPr>
        <w:t>Biver</w:t>
      </w:r>
      <w:proofErr w:type="spellEnd"/>
      <w:r>
        <w:rPr>
          <w:rFonts w:ascii="Avenir" w:hAnsi="Avenir"/>
          <w:sz w:val="20"/>
          <w:szCs w:val="20"/>
          <w:lang w:val="en-US"/>
        </w:rPr>
        <w:t>, Maximilian B</w:t>
      </w:r>
      <w:r>
        <w:rPr>
          <w:rFonts w:ascii="Avenir" w:hAnsi="Avenir"/>
          <w:sz w:val="20"/>
          <w:szCs w:val="20"/>
        </w:rPr>
        <w:t>ü</w:t>
      </w:r>
      <w:proofErr w:type="spellStart"/>
      <w:r>
        <w:rPr>
          <w:rFonts w:ascii="Avenir" w:hAnsi="Avenir"/>
          <w:sz w:val="20"/>
          <w:szCs w:val="20"/>
          <w:lang w:val="da-DK"/>
        </w:rPr>
        <w:t>sser</w:t>
      </w:r>
      <w:proofErr w:type="spellEnd"/>
      <w:r>
        <w:rPr>
          <w:rFonts w:ascii="Avenir" w:hAnsi="Avenir"/>
          <w:sz w:val="20"/>
          <w:szCs w:val="20"/>
          <w:lang w:val="da-DK"/>
        </w:rPr>
        <w:t>, C</w:t>
      </w:r>
      <w:proofErr w:type="spellStart"/>
      <w:r w:rsidRPr="00FF7271">
        <w:rPr>
          <w:rFonts w:ascii="Avenir" w:hAnsi="Avenir"/>
          <w:sz w:val="20"/>
          <w:szCs w:val="20"/>
          <w:lang w:val="en-US"/>
        </w:rPr>
        <w:t>é</w:t>
      </w:r>
      <w:r>
        <w:rPr>
          <w:rFonts w:ascii="Avenir" w:hAnsi="Avenir"/>
          <w:sz w:val="20"/>
          <w:szCs w:val="20"/>
          <w:lang w:val="en-US"/>
        </w:rPr>
        <w:t>dric</w:t>
      </w:r>
      <w:proofErr w:type="spellEnd"/>
      <w:r>
        <w:rPr>
          <w:rFonts w:ascii="Avenir" w:hAnsi="Avenir"/>
          <w:sz w:val="20"/>
          <w:szCs w:val="20"/>
          <w:lang w:val="en-US"/>
        </w:rPr>
        <w:t xml:space="preserve"> </w:t>
      </w:r>
      <w:proofErr w:type="spellStart"/>
      <w:r>
        <w:rPr>
          <w:rFonts w:ascii="Avenir" w:hAnsi="Avenir"/>
          <w:sz w:val="20"/>
          <w:szCs w:val="20"/>
          <w:lang w:val="en-US"/>
        </w:rPr>
        <w:t>Grolet</w:t>
      </w:r>
      <w:proofErr w:type="spellEnd"/>
      <w:r>
        <w:rPr>
          <w:rFonts w:ascii="Avenir" w:hAnsi="Avenir"/>
          <w:sz w:val="20"/>
          <w:szCs w:val="20"/>
          <w:lang w:val="en-US"/>
        </w:rPr>
        <w:t>, and Karl Lagerfeld.</w:t>
      </w:r>
    </w:p>
    <w:p w14:paraId="666B972D" w14:textId="1706990C" w:rsidR="00046351" w:rsidRDefault="00000000">
      <w:pPr>
        <w:pStyle w:val="Pardfaut"/>
        <w:spacing w:before="0" w:after="240" w:line="240" w:lineRule="auto"/>
        <w:rPr>
          <w:rFonts w:ascii="Avenir" w:eastAsia="Avenir" w:hAnsi="Avenir" w:cs="Avenir"/>
          <w:sz w:val="20"/>
          <w:szCs w:val="20"/>
        </w:rPr>
      </w:pPr>
      <w:r>
        <w:rPr>
          <w:rFonts w:ascii="Avenir" w:hAnsi="Avenir"/>
          <w:sz w:val="20"/>
          <w:szCs w:val="20"/>
          <w:lang w:val="en-US"/>
        </w:rPr>
        <w:t xml:space="preserve">Here, talents are </w:t>
      </w:r>
      <w:r w:rsidR="00FF7271">
        <w:rPr>
          <w:rFonts w:ascii="Avenir" w:hAnsi="Avenir"/>
          <w:sz w:val="20"/>
          <w:szCs w:val="20"/>
          <w:lang w:val="en-US"/>
        </w:rPr>
        <w:t>rewarded,</w:t>
      </w:r>
      <w:r>
        <w:rPr>
          <w:rFonts w:ascii="Avenir" w:hAnsi="Avenir"/>
          <w:sz w:val="20"/>
          <w:szCs w:val="20"/>
          <w:lang w:val="en-US"/>
        </w:rPr>
        <w:t xml:space="preserve"> and innovations are honored, celebrating excellence in a universe where every detail matters.</w:t>
      </w:r>
    </w:p>
    <w:p w14:paraId="5F90BDC0" w14:textId="70EECFEF" w:rsidR="00046351" w:rsidRDefault="00FF7271">
      <w:pPr>
        <w:pStyle w:val="Pardfaut"/>
        <w:spacing w:before="0" w:after="240" w:line="240" w:lineRule="auto"/>
        <w:rPr>
          <w:rFonts w:ascii="Avenir" w:eastAsia="Avenir" w:hAnsi="Avenir" w:cs="Avenir"/>
          <w:sz w:val="20"/>
          <w:szCs w:val="20"/>
        </w:rPr>
      </w:pPr>
      <w:r>
        <w:rPr>
          <w:rStyle w:val="Aucun"/>
          <w:rFonts w:ascii="New Caledonia LT Std" w:eastAsia="New Caledonia LT Std" w:hAnsi="New Caledonia LT Std" w:cs="New Caledonia LT Std"/>
          <w:b/>
          <w:bCs/>
          <w:noProof/>
          <w:sz w:val="32"/>
          <w:szCs w:val="32"/>
        </w:rPr>
        <w:drawing>
          <wp:anchor distT="152400" distB="152400" distL="152400" distR="152400" simplePos="0" relativeHeight="251660288" behindDoc="0" locked="0" layoutInCell="1" allowOverlap="1" wp14:anchorId="4E0E94CC" wp14:editId="414E40B6">
            <wp:simplePos x="0" y="0"/>
            <wp:positionH relativeFrom="margin">
              <wp:posOffset>-21590</wp:posOffset>
            </wp:positionH>
            <wp:positionV relativeFrom="line">
              <wp:posOffset>347345</wp:posOffset>
            </wp:positionV>
            <wp:extent cx="2383155" cy="2222500"/>
            <wp:effectExtent l="0" t="0" r="4445" b="0"/>
            <wp:wrapThrough wrapText="bothSides" distL="152400" distR="152400">
              <wp:wrapPolygon edited="1">
                <wp:start x="0" y="0"/>
                <wp:lineTo x="0" y="21600"/>
                <wp:lineTo x="21601" y="21600"/>
                <wp:lineTo x="21601" y="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7"/>
                    <a:srcRect t="5455"/>
                    <a:stretch>
                      <a:fillRect/>
                    </a:stretch>
                  </pic:blipFill>
                  <pic:spPr>
                    <a:xfrm>
                      <a:off x="0" y="0"/>
                      <a:ext cx="2383155" cy="22225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5118B25" w14:textId="77777777" w:rsidR="00544A8D" w:rsidRDefault="00000000" w:rsidP="00544A8D">
      <w:pPr>
        <w:pStyle w:val="Pardfaut"/>
        <w:spacing w:before="0" w:line="240" w:lineRule="auto"/>
        <w:jc w:val="center"/>
        <w:rPr>
          <w:rStyle w:val="Aucun"/>
          <w:rFonts w:ascii="New Caledonia LT Std" w:hAnsi="New Caledonia LT Std"/>
          <w:b/>
          <w:bCs/>
          <w:sz w:val="32"/>
          <w:szCs w:val="32"/>
        </w:rPr>
      </w:pPr>
      <w:r>
        <w:rPr>
          <w:rStyle w:val="Aucun"/>
          <w:rFonts w:ascii="New Caledonia LT Std" w:hAnsi="New Caledonia LT Std"/>
          <w:b/>
          <w:bCs/>
          <w:sz w:val="32"/>
          <w:szCs w:val="32"/>
        </w:rPr>
        <w:t>The Audacity Talent,</w:t>
      </w:r>
    </w:p>
    <w:p w14:paraId="4ECC4E0F" w14:textId="63906222" w:rsidR="00046351" w:rsidRDefault="00000000" w:rsidP="00544A8D">
      <w:pPr>
        <w:pStyle w:val="Pardfaut"/>
        <w:spacing w:before="0" w:line="240" w:lineRule="auto"/>
        <w:jc w:val="center"/>
        <w:rPr>
          <w:rStyle w:val="Aucun"/>
          <w:rFonts w:ascii="New Caledonia LT Std" w:hAnsi="New Caledonia LT Std"/>
          <w:b/>
          <w:bCs/>
          <w:sz w:val="32"/>
          <w:szCs w:val="32"/>
        </w:rPr>
      </w:pPr>
      <w:r>
        <w:rPr>
          <w:rStyle w:val="Aucun"/>
          <w:rFonts w:ascii="New Caledonia LT Std" w:hAnsi="New Caledonia LT Std"/>
          <w:b/>
          <w:bCs/>
          <w:sz w:val="32"/>
          <w:szCs w:val="32"/>
        </w:rPr>
        <w:t>a prestigious award</w:t>
      </w:r>
    </w:p>
    <w:p w14:paraId="7AD101E0" w14:textId="77777777" w:rsidR="00544A8D" w:rsidRDefault="00544A8D" w:rsidP="00544A8D">
      <w:pPr>
        <w:pStyle w:val="Pardfaut"/>
        <w:spacing w:before="0" w:line="240" w:lineRule="auto"/>
        <w:jc w:val="center"/>
        <w:rPr>
          <w:rStyle w:val="Aucun"/>
          <w:rFonts w:ascii="Times Roman" w:eastAsia="Times Roman" w:hAnsi="Times Roman" w:cs="Times Roman"/>
        </w:rPr>
      </w:pPr>
    </w:p>
    <w:p w14:paraId="0EDB7117" w14:textId="1AC4B8DB" w:rsidR="00046351" w:rsidRDefault="00000000">
      <w:pPr>
        <w:pStyle w:val="Pardfaut"/>
        <w:spacing w:before="0" w:after="240" w:line="240" w:lineRule="auto"/>
        <w:jc w:val="both"/>
        <w:rPr>
          <w:rFonts w:ascii="Avenir Book" w:eastAsia="Avenir Book" w:hAnsi="Avenir Book" w:cs="Avenir Book"/>
          <w:sz w:val="20"/>
          <w:szCs w:val="20"/>
        </w:rPr>
      </w:pPr>
      <w:r>
        <w:rPr>
          <w:rFonts w:ascii="Avenir Book" w:hAnsi="Avenir Book"/>
          <w:sz w:val="20"/>
          <w:szCs w:val="20"/>
          <w:lang w:val="en-US"/>
        </w:rPr>
        <w:t>The Audacity Talent is a distinction that highlights innovation and creativity in the luxury universe. This Talent aims to recognize individuals who propose innovative concepts and products, infusing</w:t>
      </w:r>
      <w:r>
        <w:rPr>
          <w:rFonts w:ascii="Avenir Book" w:hAnsi="Avenir Book"/>
          <w:sz w:val="20"/>
          <w:szCs w:val="20"/>
        </w:rPr>
        <w:t> </w:t>
      </w:r>
      <w:r>
        <w:rPr>
          <w:rFonts w:ascii="Avenir Book" w:hAnsi="Avenir Book"/>
          <w:sz w:val="20"/>
          <w:szCs w:val="20"/>
          <w:lang w:val="en-US"/>
        </w:rPr>
        <w:t>a new dynamic.</w:t>
      </w:r>
    </w:p>
    <w:p w14:paraId="138E3874" w14:textId="77777777" w:rsidR="00046351" w:rsidRDefault="00000000">
      <w:pPr>
        <w:pStyle w:val="Pardfaut"/>
        <w:spacing w:before="0" w:after="240" w:line="240" w:lineRule="auto"/>
        <w:rPr>
          <w:rFonts w:ascii="Avenir Book" w:eastAsia="Avenir Book" w:hAnsi="Avenir Book" w:cs="Avenir Book"/>
          <w:sz w:val="20"/>
          <w:szCs w:val="20"/>
        </w:rPr>
      </w:pPr>
      <w:r w:rsidRPr="00FF7271">
        <w:rPr>
          <w:rFonts w:ascii="Avenir Book" w:hAnsi="Avenir Book"/>
          <w:sz w:val="20"/>
          <w:szCs w:val="20"/>
          <w:lang w:val="en-US"/>
        </w:rPr>
        <w:t xml:space="preserve">Maison </w:t>
      </w:r>
      <w:proofErr w:type="spellStart"/>
      <w:r w:rsidRPr="00FF7271">
        <w:rPr>
          <w:rFonts w:ascii="Avenir Book" w:hAnsi="Avenir Book"/>
          <w:sz w:val="20"/>
          <w:szCs w:val="20"/>
          <w:lang w:val="en-US"/>
        </w:rPr>
        <w:t>Alcé</w:t>
      </w:r>
      <w:r>
        <w:rPr>
          <w:rFonts w:ascii="Avenir Book" w:hAnsi="Avenir Book"/>
          <w:sz w:val="20"/>
          <w:szCs w:val="20"/>
          <w:lang w:val="en-US"/>
        </w:rPr>
        <w:t>e</w:t>
      </w:r>
      <w:proofErr w:type="spellEnd"/>
      <w:r>
        <w:rPr>
          <w:rFonts w:ascii="Avenir Book" w:hAnsi="Avenir Book"/>
          <w:sz w:val="20"/>
          <w:szCs w:val="20"/>
          <w:lang w:val="en-US"/>
        </w:rPr>
        <w:t xml:space="preserve">, honored with the prestigious Audacity Award at the Grand Prix </w:t>
      </w:r>
      <w:proofErr w:type="spellStart"/>
      <w:r>
        <w:rPr>
          <w:rFonts w:ascii="Avenir Book" w:hAnsi="Avenir Book"/>
          <w:sz w:val="20"/>
          <w:szCs w:val="20"/>
          <w:lang w:val="en-US"/>
        </w:rPr>
        <w:t>d'Horlogerie</w:t>
      </w:r>
      <w:proofErr w:type="spellEnd"/>
      <w:r>
        <w:rPr>
          <w:rFonts w:ascii="Avenir Book" w:hAnsi="Avenir Book"/>
          <w:sz w:val="20"/>
          <w:szCs w:val="20"/>
          <w:lang w:val="en-US"/>
        </w:rPr>
        <w:t xml:space="preserve"> de Gen</w:t>
      </w:r>
      <w:r>
        <w:rPr>
          <w:rFonts w:ascii="Avenir Book" w:hAnsi="Avenir Book"/>
          <w:sz w:val="20"/>
          <w:szCs w:val="20"/>
          <w:lang w:val="it-IT"/>
        </w:rPr>
        <w:t>è</w:t>
      </w:r>
      <w:proofErr w:type="spellStart"/>
      <w:r>
        <w:rPr>
          <w:rFonts w:ascii="Avenir Book" w:hAnsi="Avenir Book"/>
          <w:sz w:val="20"/>
          <w:szCs w:val="20"/>
        </w:rPr>
        <w:t>ve</w:t>
      </w:r>
      <w:proofErr w:type="spellEnd"/>
      <w:r>
        <w:rPr>
          <w:rFonts w:ascii="Avenir Book" w:hAnsi="Avenir Book"/>
          <w:sz w:val="20"/>
          <w:szCs w:val="20"/>
        </w:rPr>
        <w:t> </w:t>
      </w:r>
      <w:r>
        <w:rPr>
          <w:rFonts w:ascii="Avenir Book" w:hAnsi="Avenir Book"/>
          <w:sz w:val="20"/>
          <w:szCs w:val="20"/>
          <w:lang w:val="en-US"/>
        </w:rPr>
        <w:t xml:space="preserve">in 2023, stands alongside other acclaimed </w:t>
      </w:r>
      <w:proofErr w:type="spellStart"/>
      <w:r>
        <w:rPr>
          <w:rFonts w:ascii="Avenir Book" w:hAnsi="Avenir Book"/>
          <w:sz w:val="20"/>
          <w:szCs w:val="20"/>
          <w:lang w:val="en-US"/>
        </w:rPr>
        <w:t>Maisons</w:t>
      </w:r>
      <w:proofErr w:type="spellEnd"/>
      <w:r>
        <w:rPr>
          <w:rFonts w:ascii="Avenir Book" w:hAnsi="Avenir Book"/>
          <w:sz w:val="20"/>
          <w:szCs w:val="20"/>
          <w:lang w:val="en-US"/>
        </w:rPr>
        <w:t xml:space="preserve"> such as Bulgari, Piaget, </w:t>
      </w:r>
      <w:proofErr w:type="spellStart"/>
      <w:r>
        <w:rPr>
          <w:rFonts w:ascii="Avenir Book" w:hAnsi="Avenir Book"/>
          <w:sz w:val="20"/>
          <w:szCs w:val="20"/>
          <w:lang w:val="en-US"/>
        </w:rPr>
        <w:t>Audemars</w:t>
      </w:r>
      <w:proofErr w:type="spellEnd"/>
      <w:r>
        <w:rPr>
          <w:rFonts w:ascii="Avenir Book" w:hAnsi="Avenir Book"/>
          <w:sz w:val="20"/>
          <w:szCs w:val="20"/>
          <w:lang w:val="en-US"/>
        </w:rPr>
        <w:t xml:space="preserve"> </w:t>
      </w:r>
      <w:proofErr w:type="spellStart"/>
      <w:r>
        <w:rPr>
          <w:rFonts w:ascii="Avenir Book" w:hAnsi="Avenir Book"/>
          <w:sz w:val="20"/>
          <w:szCs w:val="20"/>
          <w:lang w:val="en-US"/>
        </w:rPr>
        <w:t>Piguet</w:t>
      </w:r>
      <w:proofErr w:type="spellEnd"/>
      <w:r>
        <w:rPr>
          <w:rFonts w:ascii="Avenir Book" w:hAnsi="Avenir Book"/>
          <w:sz w:val="20"/>
          <w:szCs w:val="20"/>
          <w:lang w:val="en-US"/>
        </w:rPr>
        <w:t>, and many more.</w:t>
      </w:r>
    </w:p>
    <w:p w14:paraId="2ED405A8" w14:textId="77777777" w:rsidR="00FF7271" w:rsidRDefault="00FF7271">
      <w:pPr>
        <w:pStyle w:val="Pardfaut"/>
        <w:spacing w:before="0" w:after="240" w:line="240" w:lineRule="auto"/>
        <w:jc w:val="both"/>
        <w:rPr>
          <w:rStyle w:val="Aucun"/>
          <w:rFonts w:ascii="Avenir Book" w:hAnsi="Avenir Book"/>
          <w:sz w:val="20"/>
          <w:szCs w:val="20"/>
        </w:rPr>
      </w:pPr>
    </w:p>
    <w:p w14:paraId="52187D5A" w14:textId="5DE4D534" w:rsidR="00046351" w:rsidRDefault="00000000">
      <w:pPr>
        <w:pStyle w:val="Pardfaut"/>
        <w:spacing w:before="0" w:after="240" w:line="240" w:lineRule="auto"/>
        <w:jc w:val="both"/>
        <w:rPr>
          <w:rFonts w:ascii="Times Roman" w:eastAsia="Times Roman" w:hAnsi="Times Roman" w:cs="Times Roman"/>
        </w:rPr>
      </w:pPr>
      <w:r>
        <w:rPr>
          <w:rStyle w:val="Aucun"/>
          <w:rFonts w:ascii="Avenir Book" w:hAnsi="Avenir Book"/>
          <w:sz w:val="20"/>
          <w:szCs w:val="20"/>
        </w:rPr>
        <w:t>In 2024, the Maison is once again honor</w:t>
      </w:r>
      <w:r>
        <w:rPr>
          <w:rStyle w:val="Aucun"/>
          <w:rFonts w:ascii="Avenir" w:hAnsi="Avenir"/>
          <w:sz w:val="20"/>
          <w:szCs w:val="20"/>
        </w:rPr>
        <w:t xml:space="preserve">ed with the Audacity Talent, this time by the Centre du luxe et de la </w:t>
      </w:r>
      <w:proofErr w:type="spellStart"/>
      <w:proofErr w:type="gramStart"/>
      <w:r>
        <w:rPr>
          <w:rStyle w:val="Aucun"/>
          <w:rFonts w:ascii="Avenir" w:hAnsi="Avenir"/>
          <w:sz w:val="20"/>
          <w:szCs w:val="20"/>
        </w:rPr>
        <w:t>Cr</w:t>
      </w:r>
      <w:r w:rsidRPr="00FF7271">
        <w:rPr>
          <w:rStyle w:val="Aucun"/>
          <w:rFonts w:ascii="Avenir" w:hAnsi="Avenir"/>
          <w:sz w:val="20"/>
          <w:szCs w:val="20"/>
        </w:rPr>
        <w:t>é</w:t>
      </w:r>
      <w:r>
        <w:rPr>
          <w:rStyle w:val="Aucun"/>
          <w:rFonts w:ascii="Avenir" w:hAnsi="Avenir"/>
          <w:sz w:val="20"/>
          <w:szCs w:val="20"/>
        </w:rPr>
        <w:t>ation</w:t>
      </w:r>
      <w:proofErr w:type="spellEnd"/>
      <w:r>
        <w:rPr>
          <w:rStyle w:val="Aucun"/>
          <w:rFonts w:ascii="Avenir" w:hAnsi="Avenir"/>
          <w:sz w:val="20"/>
          <w:szCs w:val="20"/>
        </w:rPr>
        <w:t>, and</w:t>
      </w:r>
      <w:proofErr w:type="gramEnd"/>
      <w:r>
        <w:rPr>
          <w:rStyle w:val="Aucun"/>
          <w:rFonts w:ascii="Avenir" w:hAnsi="Avenir"/>
          <w:sz w:val="20"/>
          <w:szCs w:val="20"/>
        </w:rPr>
        <w:t xml:space="preserve"> is proud of these two trophies.</w:t>
      </w:r>
    </w:p>
    <w:p w14:paraId="108DBCEA" w14:textId="77777777"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This Talent rewards the Maison's bold watchmaking experience, thus encouraging the transmission of the franco-</w:t>
      </w:r>
      <w:proofErr w:type="spellStart"/>
      <w:r>
        <w:rPr>
          <w:rFonts w:ascii="Avenir" w:hAnsi="Avenir"/>
          <w:sz w:val="20"/>
          <w:szCs w:val="20"/>
          <w:lang w:val="en-US"/>
        </w:rPr>
        <w:t>swiss</w:t>
      </w:r>
      <w:proofErr w:type="spellEnd"/>
      <w:r>
        <w:rPr>
          <w:rFonts w:ascii="Avenir" w:hAnsi="Avenir"/>
          <w:sz w:val="20"/>
          <w:szCs w:val="20"/>
          <w:lang w:val="en-US"/>
        </w:rPr>
        <w:t xml:space="preserve"> watchmaking legacy worldwide.</w:t>
      </w:r>
    </w:p>
    <w:p w14:paraId="7C1E9A44" w14:textId="77777777" w:rsidR="00046351" w:rsidRDefault="00000000">
      <w:pPr>
        <w:pStyle w:val="Pardfaut"/>
        <w:spacing w:before="0" w:after="240" w:line="240" w:lineRule="auto"/>
        <w:jc w:val="center"/>
        <w:rPr>
          <w:rStyle w:val="Aucun"/>
          <w:rFonts w:ascii="Times Roman" w:eastAsia="Times Roman" w:hAnsi="Times Roman" w:cs="Times Roman"/>
        </w:rPr>
      </w:pPr>
      <w:r>
        <w:rPr>
          <w:rStyle w:val="Aucun"/>
          <w:rFonts w:ascii="New Caledonia LT Std" w:hAnsi="New Caledonia LT Std"/>
          <w:b/>
          <w:bCs/>
          <w:sz w:val="32"/>
          <w:szCs w:val="32"/>
        </w:rPr>
        <w:lastRenderedPageBreak/>
        <w:t>The bold vision of</w:t>
      </w:r>
      <w:r w:rsidRPr="00FF7271">
        <w:rPr>
          <w:rStyle w:val="Aucun"/>
          <w:rFonts w:ascii="New Caledonia LT Std" w:hAnsi="New Caledonia LT Std"/>
          <w:b/>
          <w:bCs/>
          <w:sz w:val="32"/>
          <w:szCs w:val="32"/>
        </w:rPr>
        <w:t xml:space="preserve"> Maison </w:t>
      </w:r>
      <w:proofErr w:type="spellStart"/>
      <w:r w:rsidRPr="00FF7271">
        <w:rPr>
          <w:rStyle w:val="Aucun"/>
          <w:rFonts w:ascii="New Caledonia LT Std" w:hAnsi="New Caledonia LT Std"/>
          <w:b/>
          <w:bCs/>
          <w:sz w:val="32"/>
          <w:szCs w:val="32"/>
        </w:rPr>
        <w:t>Alcé</w:t>
      </w:r>
      <w:r>
        <w:rPr>
          <w:rStyle w:val="Aucun"/>
          <w:rFonts w:ascii="New Caledonia LT Std" w:hAnsi="New Caledonia LT Std"/>
          <w:b/>
          <w:bCs/>
          <w:sz w:val="32"/>
          <w:szCs w:val="32"/>
        </w:rPr>
        <w:t>e</w:t>
      </w:r>
      <w:proofErr w:type="spellEnd"/>
    </w:p>
    <w:p w14:paraId="3D110A2E" w14:textId="77777777"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The Maison has taken on the ambitious challenge of redefining the watchmaking experience by focusing on exceptional craftsmanship and high-end do-it-yourself. Its mission is to transmit the exceptional watchmaking heritage to all those who wish</w:t>
      </w:r>
      <w:r>
        <w:rPr>
          <w:rFonts w:ascii="Avenir" w:hAnsi="Avenir"/>
          <w:sz w:val="20"/>
          <w:szCs w:val="20"/>
        </w:rPr>
        <w:t> </w:t>
      </w:r>
      <w:r>
        <w:rPr>
          <w:rFonts w:ascii="Avenir" w:hAnsi="Avenir"/>
          <w:sz w:val="20"/>
          <w:szCs w:val="20"/>
          <w:lang w:val="en-US"/>
        </w:rPr>
        <w:t>to discover its beauty and complexity.</w:t>
      </w:r>
    </w:p>
    <w:p w14:paraId="51C05AB4" w14:textId="77777777" w:rsidR="00046351" w:rsidRDefault="00046351">
      <w:pPr>
        <w:pStyle w:val="Pardfaut"/>
        <w:spacing w:before="0" w:after="240" w:line="240" w:lineRule="auto"/>
        <w:jc w:val="both"/>
        <w:rPr>
          <w:rFonts w:ascii="Avenir" w:eastAsia="Avenir" w:hAnsi="Avenir" w:cs="Avenir"/>
          <w:sz w:val="20"/>
          <w:szCs w:val="20"/>
        </w:rPr>
      </w:pPr>
    </w:p>
    <w:p w14:paraId="5B649CFB" w14:textId="77777777" w:rsidR="00046351" w:rsidRDefault="00000000">
      <w:pPr>
        <w:pStyle w:val="Pardfaut"/>
        <w:spacing w:before="0" w:after="240" w:line="240" w:lineRule="auto"/>
        <w:jc w:val="center"/>
        <w:rPr>
          <w:rFonts w:ascii="New Caledonia LT Std" w:eastAsia="New Caledonia LT Std" w:hAnsi="New Caledonia LT Std" w:cs="New Caledonia LT Std"/>
          <w:b/>
          <w:bCs/>
          <w:sz w:val="32"/>
          <w:szCs w:val="32"/>
        </w:rPr>
      </w:pPr>
      <w:r>
        <w:rPr>
          <w:rFonts w:ascii="New Caledonia LT Std" w:hAnsi="New Caledonia LT Std"/>
          <w:b/>
          <w:bCs/>
          <w:sz w:val="32"/>
          <w:szCs w:val="32"/>
          <w:lang w:val="en-US"/>
        </w:rPr>
        <w:t>How did such an accomplishment come to fruition?</w:t>
      </w:r>
      <w:r>
        <w:rPr>
          <w:rFonts w:ascii="New Caledonia LT Std" w:eastAsia="New Caledonia LT Std" w:hAnsi="New Caledonia LT Std" w:cs="New Caledonia LT Std"/>
          <w:b/>
          <w:bCs/>
          <w:noProof/>
          <w:sz w:val="32"/>
          <w:szCs w:val="32"/>
        </w:rPr>
        <w:drawing>
          <wp:anchor distT="152400" distB="152400" distL="152400" distR="152400" simplePos="0" relativeHeight="251661312" behindDoc="0" locked="0" layoutInCell="1" allowOverlap="1" wp14:anchorId="646FB05F" wp14:editId="2BCE0CDF">
            <wp:simplePos x="0" y="0"/>
            <wp:positionH relativeFrom="margin">
              <wp:posOffset>3799131</wp:posOffset>
            </wp:positionH>
            <wp:positionV relativeFrom="line">
              <wp:posOffset>262599</wp:posOffset>
            </wp:positionV>
            <wp:extent cx="2314400" cy="2661996"/>
            <wp:effectExtent l="0" t="0" r="0" b="0"/>
            <wp:wrapThrough wrapText="bothSides" distL="152400" distR="152400">
              <wp:wrapPolygon edited="1">
                <wp:start x="0" y="0"/>
                <wp:lineTo x="0" y="21599"/>
                <wp:lineTo x="21602" y="21599"/>
                <wp:lineTo x="21602" y="0"/>
                <wp:lineTo x="0" y="0"/>
              </wp:wrapPolygon>
            </wp:wrapThrough>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8"/>
                    <a:srcRect t="19253" b="16048"/>
                    <a:stretch>
                      <a:fillRect/>
                    </a:stretch>
                  </pic:blipFill>
                  <pic:spPr>
                    <a:xfrm>
                      <a:off x="0" y="0"/>
                      <a:ext cx="2314400" cy="2661996"/>
                    </a:xfrm>
                    <a:prstGeom prst="rect">
                      <a:avLst/>
                    </a:prstGeom>
                    <a:ln w="12700" cap="flat">
                      <a:noFill/>
                      <a:miter lim="400000"/>
                    </a:ln>
                    <a:effectLst/>
                  </pic:spPr>
                </pic:pic>
              </a:graphicData>
            </a:graphic>
          </wp:anchor>
        </w:drawing>
      </w:r>
    </w:p>
    <w:p w14:paraId="3DE7311C" w14:textId="44864525" w:rsidR="00046351" w:rsidRDefault="00000000">
      <w:pPr>
        <w:pStyle w:val="Pardfaut"/>
        <w:spacing w:before="0" w:after="240" w:line="240" w:lineRule="auto"/>
        <w:jc w:val="both"/>
        <w:rPr>
          <w:rFonts w:ascii="Avenir" w:eastAsia="Avenir" w:hAnsi="Avenir" w:cs="Avenir"/>
          <w:sz w:val="20"/>
          <w:szCs w:val="20"/>
        </w:rPr>
      </w:pPr>
      <w:r w:rsidRPr="00FF7271">
        <w:rPr>
          <w:rFonts w:ascii="Avenir" w:hAnsi="Avenir"/>
          <w:sz w:val="20"/>
          <w:szCs w:val="20"/>
          <w:lang w:val="en-US"/>
        </w:rPr>
        <w:t xml:space="preserve">                                                                                                  </w:t>
      </w:r>
      <w:r>
        <w:rPr>
          <w:rFonts w:ascii="Avenir" w:hAnsi="Avenir"/>
          <w:sz w:val="20"/>
          <w:szCs w:val="20"/>
          <w:lang w:val="en-US"/>
        </w:rPr>
        <w:t>This feat was made possible thanks to the support of</w:t>
      </w:r>
      <w:r w:rsidR="00EA3F59">
        <w:rPr>
          <w:rFonts w:ascii="Avenir" w:hAnsi="Avenir"/>
          <w:sz w:val="20"/>
          <w:szCs w:val="20"/>
          <w:lang w:val="en-US"/>
        </w:rPr>
        <w:t xml:space="preserve"> the select band of France</w:t>
      </w:r>
      <w:r w:rsidR="00EA3F59">
        <w:rPr>
          <w:rFonts w:ascii="Avenir" w:hAnsi="Avenir"/>
          <w:sz w:val="20"/>
          <w:szCs w:val="20"/>
          <w:rtl/>
        </w:rPr>
        <w:t>’</w:t>
      </w:r>
      <w:r w:rsidR="00EA3F59" w:rsidRPr="00F226FD">
        <w:rPr>
          <w:rFonts w:ascii="Avenir" w:hAnsi="Avenir"/>
          <w:sz w:val="20"/>
          <w:szCs w:val="20"/>
          <w:lang w:val="en-US"/>
        </w:rPr>
        <w:t xml:space="preserve">s </w:t>
      </w:r>
      <w:r w:rsidR="00EA3F59">
        <w:rPr>
          <w:rFonts w:ascii="Avenir" w:hAnsi="Avenir"/>
          <w:sz w:val="20"/>
          <w:szCs w:val="20"/>
          <w:rtl/>
        </w:rPr>
        <w:t>‘</w:t>
      </w:r>
      <w:r w:rsidR="00EA3F59">
        <w:rPr>
          <w:rFonts w:ascii="Avenir" w:hAnsi="Avenir"/>
          <w:sz w:val="20"/>
          <w:szCs w:val="20"/>
        </w:rPr>
        <w:t xml:space="preserve">Best </w:t>
      </w:r>
      <w:proofErr w:type="spellStart"/>
      <w:r w:rsidR="00EA3F59">
        <w:rPr>
          <w:rFonts w:ascii="Avenir" w:hAnsi="Avenir"/>
          <w:sz w:val="20"/>
          <w:szCs w:val="20"/>
        </w:rPr>
        <w:t>Craftsmen</w:t>
      </w:r>
      <w:proofErr w:type="spellEnd"/>
      <w:r w:rsidR="00EA3F59">
        <w:rPr>
          <w:rFonts w:ascii="Avenir" w:hAnsi="Avenir"/>
          <w:sz w:val="20"/>
          <w:szCs w:val="20"/>
        </w:rPr>
        <w:t>‘ (</w:t>
      </w:r>
      <w:proofErr w:type="spellStart"/>
      <w:r w:rsidR="00EA3F59">
        <w:rPr>
          <w:rFonts w:ascii="Avenir" w:hAnsi="Avenir"/>
          <w:sz w:val="20"/>
          <w:szCs w:val="20"/>
        </w:rPr>
        <w:t>Meilleurs</w:t>
      </w:r>
      <w:proofErr w:type="spellEnd"/>
      <w:r w:rsidR="00EA3F59">
        <w:rPr>
          <w:rFonts w:ascii="Avenir" w:hAnsi="Avenir"/>
          <w:sz w:val="20"/>
          <w:szCs w:val="20"/>
        </w:rPr>
        <w:t xml:space="preserve"> </w:t>
      </w:r>
      <w:proofErr w:type="spellStart"/>
      <w:r w:rsidR="00EA3F59">
        <w:rPr>
          <w:rFonts w:ascii="Avenir" w:hAnsi="Avenir"/>
          <w:sz w:val="20"/>
          <w:szCs w:val="20"/>
        </w:rPr>
        <w:t>Ouvriers</w:t>
      </w:r>
      <w:proofErr w:type="spellEnd"/>
      <w:r w:rsidR="00EA3F59">
        <w:rPr>
          <w:rFonts w:ascii="Avenir" w:hAnsi="Avenir"/>
          <w:sz w:val="20"/>
          <w:szCs w:val="20"/>
        </w:rPr>
        <w:t xml:space="preserve"> de France)</w:t>
      </w:r>
      <w:r>
        <w:rPr>
          <w:rFonts w:ascii="Avenir" w:hAnsi="Avenir"/>
          <w:sz w:val="20"/>
          <w:szCs w:val="20"/>
          <w:lang w:val="en-US"/>
        </w:rPr>
        <w:t xml:space="preserve">, Thierry </w:t>
      </w:r>
      <w:proofErr w:type="spellStart"/>
      <w:r>
        <w:rPr>
          <w:rFonts w:ascii="Avenir" w:hAnsi="Avenir"/>
          <w:sz w:val="20"/>
          <w:szCs w:val="20"/>
          <w:lang w:val="en-US"/>
        </w:rPr>
        <w:t>Ducret</w:t>
      </w:r>
      <w:proofErr w:type="spellEnd"/>
      <w:r>
        <w:rPr>
          <w:rFonts w:ascii="Avenir" w:hAnsi="Avenir"/>
          <w:sz w:val="20"/>
          <w:szCs w:val="20"/>
          <w:lang w:val="en-US"/>
        </w:rPr>
        <w:t xml:space="preserve">, a </w:t>
      </w:r>
      <w:proofErr w:type="spellStart"/>
      <w:r>
        <w:rPr>
          <w:rFonts w:ascii="Avenir" w:hAnsi="Avenir"/>
          <w:sz w:val="20"/>
          <w:szCs w:val="20"/>
          <w:lang w:val="en-US"/>
        </w:rPr>
        <w:t>swiss</w:t>
      </w:r>
      <w:proofErr w:type="spellEnd"/>
      <w:r>
        <w:rPr>
          <w:rFonts w:ascii="Avenir" w:hAnsi="Avenir"/>
          <w:sz w:val="20"/>
          <w:szCs w:val="20"/>
          <w:lang w:val="en-US"/>
        </w:rPr>
        <w:t xml:space="preserve"> designer, Antoine </w:t>
      </w:r>
      <w:proofErr w:type="spellStart"/>
      <w:r>
        <w:rPr>
          <w:rFonts w:ascii="Avenir" w:hAnsi="Avenir"/>
          <w:sz w:val="20"/>
          <w:szCs w:val="20"/>
          <w:lang w:val="en-US"/>
        </w:rPr>
        <w:t>Tschumi</w:t>
      </w:r>
      <w:proofErr w:type="spellEnd"/>
      <w:r>
        <w:rPr>
          <w:rFonts w:ascii="Avenir" w:hAnsi="Avenir"/>
          <w:sz w:val="20"/>
          <w:szCs w:val="20"/>
          <w:lang w:val="en-US"/>
        </w:rPr>
        <w:t xml:space="preserve">, and a professor in watchmaking construction, Jean-Marie </w:t>
      </w:r>
      <w:proofErr w:type="spellStart"/>
      <w:r>
        <w:rPr>
          <w:rFonts w:ascii="Avenir" w:hAnsi="Avenir"/>
          <w:sz w:val="20"/>
          <w:szCs w:val="20"/>
          <w:lang w:val="en-US"/>
        </w:rPr>
        <w:t>Desgrange</w:t>
      </w:r>
      <w:proofErr w:type="spellEnd"/>
      <w:r>
        <w:rPr>
          <w:rFonts w:ascii="Avenir" w:hAnsi="Avenir"/>
          <w:sz w:val="20"/>
          <w:szCs w:val="20"/>
          <w:lang w:val="en-US"/>
        </w:rPr>
        <w:t xml:space="preserve">. Maison </w:t>
      </w:r>
      <w:proofErr w:type="spellStart"/>
      <w:r>
        <w:rPr>
          <w:rFonts w:ascii="Avenir" w:hAnsi="Avenir"/>
          <w:sz w:val="20"/>
          <w:szCs w:val="20"/>
          <w:lang w:val="en-US"/>
        </w:rPr>
        <w:t>Alc</w:t>
      </w:r>
      <w:r w:rsidRPr="00FF7271">
        <w:rPr>
          <w:rFonts w:ascii="Avenir" w:hAnsi="Avenir"/>
          <w:sz w:val="20"/>
          <w:szCs w:val="20"/>
          <w:lang w:val="en-US"/>
        </w:rPr>
        <w:t>é</w:t>
      </w:r>
      <w:r>
        <w:rPr>
          <w:rFonts w:ascii="Avenir" w:hAnsi="Avenir"/>
          <w:sz w:val="20"/>
          <w:szCs w:val="20"/>
          <w:lang w:val="en-US"/>
        </w:rPr>
        <w:t>e</w:t>
      </w:r>
      <w:proofErr w:type="spellEnd"/>
      <w:r>
        <w:rPr>
          <w:rFonts w:ascii="Avenir" w:hAnsi="Avenir"/>
          <w:sz w:val="20"/>
          <w:szCs w:val="20"/>
          <w:lang w:val="en-US"/>
        </w:rPr>
        <w:t xml:space="preserve"> initiated an ambitious project: to offer</w:t>
      </w:r>
      <w:r>
        <w:rPr>
          <w:rFonts w:ascii="Avenir" w:hAnsi="Avenir"/>
          <w:sz w:val="20"/>
          <w:szCs w:val="20"/>
        </w:rPr>
        <w:t> </w:t>
      </w:r>
      <w:r>
        <w:rPr>
          <w:rFonts w:ascii="Avenir" w:hAnsi="Avenir"/>
          <w:sz w:val="20"/>
          <w:szCs w:val="20"/>
          <w:lang w:val="en-US"/>
        </w:rPr>
        <w:t>everyone the opportunity to become the architect of their own time.</w:t>
      </w:r>
    </w:p>
    <w:p w14:paraId="6953D689" w14:textId="639AA571"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 xml:space="preserve">An exceptional </w:t>
      </w:r>
      <w:r w:rsidR="00EA3F59">
        <w:rPr>
          <w:rFonts w:ascii="Avenir" w:hAnsi="Avenir"/>
          <w:sz w:val="20"/>
          <w:szCs w:val="20"/>
          <w:lang w:val="en-US"/>
        </w:rPr>
        <w:t>boxset</w:t>
      </w:r>
      <w:r>
        <w:rPr>
          <w:rFonts w:ascii="Avenir" w:hAnsi="Avenir"/>
          <w:sz w:val="20"/>
          <w:szCs w:val="20"/>
          <w:lang w:val="en-US"/>
        </w:rPr>
        <w:t xml:space="preserve"> has been created, containing the 233 components of the timepiece in disassembled parts, as well as all the necessary watchmaking tools, some of which have been </w:t>
      </w:r>
      <w:r w:rsidR="00EA3F59">
        <w:rPr>
          <w:rFonts w:ascii="Avenir" w:hAnsi="Avenir"/>
          <w:sz w:val="20"/>
          <w:szCs w:val="20"/>
          <w:lang w:val="en-US"/>
        </w:rPr>
        <w:t>e</w:t>
      </w:r>
      <w:r>
        <w:rPr>
          <w:rFonts w:ascii="Avenir" w:hAnsi="Avenir"/>
          <w:sz w:val="20"/>
          <w:szCs w:val="20"/>
          <w:lang w:val="en-US"/>
        </w:rPr>
        <w:t>specially developed to facilitate their use for a novice. A beautiful book accompanies the set, guiding anyone eager to learn through the assembly of their own timepiece.</w:t>
      </w:r>
      <w:r>
        <w:rPr>
          <w:rFonts w:ascii="Avenir" w:eastAsia="Avenir" w:hAnsi="Avenir" w:cs="Avenir"/>
          <w:noProof/>
          <w:sz w:val="20"/>
          <w:szCs w:val="20"/>
        </w:rPr>
        <w:drawing>
          <wp:anchor distT="152400" distB="152400" distL="152400" distR="152400" simplePos="0" relativeHeight="251662336" behindDoc="0" locked="0" layoutInCell="1" allowOverlap="1" wp14:anchorId="1AD0911E" wp14:editId="4E5BF806">
            <wp:simplePos x="0" y="0"/>
            <wp:positionH relativeFrom="margin">
              <wp:posOffset>-6350</wp:posOffset>
            </wp:positionH>
            <wp:positionV relativeFrom="line">
              <wp:posOffset>647356</wp:posOffset>
            </wp:positionV>
            <wp:extent cx="2337962" cy="2737391"/>
            <wp:effectExtent l="0" t="0" r="0" b="0"/>
            <wp:wrapThrough wrapText="bothSides" distL="152400" distR="152400">
              <wp:wrapPolygon edited="1">
                <wp:start x="0" y="0"/>
                <wp:lineTo x="0" y="21599"/>
                <wp:lineTo x="21600" y="21599"/>
                <wp:lineTo x="21600" y="0"/>
                <wp:lineTo x="0" y="0"/>
              </wp:wrapPolygon>
            </wp:wrapThrough>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9"/>
                    <a:srcRect t="13974" b="7930"/>
                    <a:stretch>
                      <a:fillRect/>
                    </a:stretch>
                  </pic:blipFill>
                  <pic:spPr>
                    <a:xfrm>
                      <a:off x="0" y="0"/>
                      <a:ext cx="2337962" cy="2737391"/>
                    </a:xfrm>
                    <a:prstGeom prst="rect">
                      <a:avLst/>
                    </a:prstGeom>
                    <a:ln w="12700" cap="flat">
                      <a:noFill/>
                      <a:miter lim="400000"/>
                    </a:ln>
                    <a:effectLst/>
                  </pic:spPr>
                </pic:pic>
              </a:graphicData>
            </a:graphic>
          </wp:anchor>
        </w:drawing>
      </w:r>
    </w:p>
    <w:p w14:paraId="505A3E07" w14:textId="77777777" w:rsidR="00046351" w:rsidRDefault="00046351">
      <w:pPr>
        <w:pStyle w:val="Pardfaut"/>
        <w:spacing w:before="0" w:after="240" w:line="240" w:lineRule="auto"/>
        <w:rPr>
          <w:rFonts w:ascii="Times Roman" w:eastAsia="Times Roman" w:hAnsi="Times Roman" w:cs="Times Roman"/>
        </w:rPr>
      </w:pPr>
    </w:p>
    <w:p w14:paraId="310A80D7" w14:textId="77777777" w:rsidR="00046351" w:rsidRDefault="00046351">
      <w:pPr>
        <w:pStyle w:val="Pardfaut"/>
        <w:spacing w:before="0" w:after="240" w:line="240" w:lineRule="auto"/>
        <w:jc w:val="both"/>
        <w:rPr>
          <w:rFonts w:ascii="Avenir" w:eastAsia="Avenir" w:hAnsi="Avenir" w:cs="Avenir"/>
          <w:sz w:val="20"/>
          <w:szCs w:val="20"/>
        </w:rPr>
      </w:pPr>
    </w:p>
    <w:p w14:paraId="7AFD79F7" w14:textId="7FC10D7C" w:rsidR="00046351" w:rsidRDefault="00000000">
      <w:pPr>
        <w:pStyle w:val="Pardfaut"/>
        <w:spacing w:before="0" w:after="240" w:line="240" w:lineRule="auto"/>
        <w:jc w:val="both"/>
        <w:rPr>
          <w:rFonts w:ascii="Avenir" w:eastAsia="Avenir" w:hAnsi="Avenir" w:cs="Avenir"/>
          <w:sz w:val="20"/>
          <w:szCs w:val="20"/>
        </w:rPr>
      </w:pPr>
      <w:r>
        <w:rPr>
          <w:rFonts w:ascii="Avenir" w:hAnsi="Avenir"/>
          <w:sz w:val="20"/>
          <w:szCs w:val="20"/>
          <w:lang w:val="en-US"/>
        </w:rPr>
        <w:t xml:space="preserve">The components come from </w:t>
      </w:r>
      <w:proofErr w:type="spellStart"/>
      <w:r>
        <w:rPr>
          <w:rFonts w:ascii="Avenir" w:hAnsi="Avenir"/>
          <w:sz w:val="20"/>
          <w:szCs w:val="20"/>
          <w:lang w:val="en-US"/>
        </w:rPr>
        <w:t>french</w:t>
      </w:r>
      <w:proofErr w:type="spellEnd"/>
      <w:r>
        <w:rPr>
          <w:rFonts w:ascii="Avenir" w:hAnsi="Avenir"/>
          <w:sz w:val="20"/>
          <w:szCs w:val="20"/>
          <w:lang w:val="en-US"/>
        </w:rPr>
        <w:t xml:space="preserve"> and </w:t>
      </w:r>
      <w:proofErr w:type="spellStart"/>
      <w:r>
        <w:rPr>
          <w:rFonts w:ascii="Avenir" w:hAnsi="Avenir"/>
          <w:sz w:val="20"/>
          <w:szCs w:val="20"/>
          <w:lang w:val="en-US"/>
        </w:rPr>
        <w:t>swiss</w:t>
      </w:r>
      <w:proofErr w:type="spellEnd"/>
      <w:r>
        <w:rPr>
          <w:rFonts w:ascii="Avenir" w:hAnsi="Avenir"/>
          <w:sz w:val="20"/>
          <w:szCs w:val="20"/>
          <w:lang w:val="en-US"/>
        </w:rPr>
        <w:t xml:space="preserve"> watchmaking excellence. The Maison works with around thirty local manufacturing partners, over 9</w:t>
      </w:r>
      <w:r w:rsidR="00FF7271">
        <w:rPr>
          <w:rFonts w:ascii="Avenir" w:hAnsi="Avenir"/>
          <w:sz w:val="20"/>
          <w:szCs w:val="20"/>
          <w:lang w:val="en-US"/>
        </w:rPr>
        <w:t>0</w:t>
      </w:r>
      <w:r>
        <w:rPr>
          <w:rFonts w:ascii="Avenir" w:hAnsi="Avenir"/>
          <w:sz w:val="20"/>
          <w:szCs w:val="20"/>
          <w:lang w:val="en-US"/>
        </w:rPr>
        <w:t xml:space="preserve">% of which </w:t>
      </w:r>
      <w:proofErr w:type="gramStart"/>
      <w:r>
        <w:rPr>
          <w:rFonts w:ascii="Avenir" w:hAnsi="Avenir"/>
          <w:sz w:val="20"/>
          <w:szCs w:val="20"/>
          <w:lang w:val="en-US"/>
        </w:rPr>
        <w:t>are located in</w:t>
      </w:r>
      <w:proofErr w:type="gramEnd"/>
      <w:r>
        <w:rPr>
          <w:rFonts w:ascii="Avenir" w:hAnsi="Avenir"/>
          <w:sz w:val="20"/>
          <w:szCs w:val="20"/>
          <w:lang w:val="en-US"/>
        </w:rPr>
        <w:t xml:space="preserve"> the franco-</w:t>
      </w:r>
      <w:proofErr w:type="spellStart"/>
      <w:r>
        <w:rPr>
          <w:rFonts w:ascii="Avenir" w:hAnsi="Avenir"/>
          <w:sz w:val="20"/>
          <w:szCs w:val="20"/>
          <w:lang w:val="en-US"/>
        </w:rPr>
        <w:t>swiss</w:t>
      </w:r>
      <w:proofErr w:type="spellEnd"/>
      <w:r>
        <w:rPr>
          <w:rFonts w:ascii="Avenir" w:hAnsi="Avenir"/>
          <w:sz w:val="20"/>
          <w:szCs w:val="20"/>
          <w:lang w:val="en-US"/>
        </w:rPr>
        <w:t xml:space="preserve"> Jura region, which is quite rare.</w:t>
      </w:r>
    </w:p>
    <w:p w14:paraId="693CEBF8" w14:textId="77777777" w:rsidR="00046351" w:rsidRDefault="00000000">
      <w:pPr>
        <w:pStyle w:val="Pardfaut"/>
        <w:spacing w:before="0" w:line="240" w:lineRule="auto"/>
        <w:rPr>
          <w:rFonts w:ascii="Avenir" w:eastAsia="Avenir" w:hAnsi="Avenir" w:cs="Avenir"/>
          <w:sz w:val="20"/>
          <w:szCs w:val="20"/>
        </w:rPr>
      </w:pPr>
      <w:r>
        <w:rPr>
          <w:rFonts w:ascii="Avenir" w:hAnsi="Avenir"/>
          <w:sz w:val="20"/>
          <w:szCs w:val="20"/>
          <w:lang w:val="en-US"/>
        </w:rPr>
        <w:t>Immerse yourself in the high-end do-it-yourself</w:t>
      </w:r>
      <w:r>
        <w:rPr>
          <w:rFonts w:ascii="Avenir" w:hAnsi="Avenir"/>
          <w:sz w:val="20"/>
          <w:szCs w:val="20"/>
        </w:rPr>
        <w:t> </w:t>
      </w:r>
      <w:r>
        <w:rPr>
          <w:rFonts w:ascii="Avenir" w:hAnsi="Avenir"/>
          <w:sz w:val="20"/>
          <w:szCs w:val="20"/>
          <w:lang w:val="en-US"/>
        </w:rPr>
        <w:t>experience by assembling your timepiece with your own hands. An experience that awakens childhood memories. Every gesture evokes precious moments from the past, a nostalgic sweetness that makes every tick-tock</w:t>
      </w:r>
      <w:r>
        <w:rPr>
          <w:rFonts w:ascii="Avenir" w:hAnsi="Avenir"/>
          <w:sz w:val="20"/>
          <w:szCs w:val="20"/>
        </w:rPr>
        <w:t> </w:t>
      </w:r>
      <w:r>
        <w:rPr>
          <w:rFonts w:ascii="Avenir" w:hAnsi="Avenir"/>
          <w:sz w:val="20"/>
          <w:szCs w:val="20"/>
          <w:lang w:val="en-US"/>
        </w:rPr>
        <w:t>of your timepiece even more valuable.</w:t>
      </w:r>
    </w:p>
    <w:p w14:paraId="613570DE" w14:textId="77777777" w:rsidR="00046351" w:rsidRDefault="00000000">
      <w:pPr>
        <w:pStyle w:val="Pardfaut"/>
        <w:spacing w:before="0" w:line="240" w:lineRule="auto"/>
        <w:rPr>
          <w:rFonts w:ascii="Avenir" w:eastAsia="Avenir" w:hAnsi="Avenir" w:cs="Avenir"/>
          <w:sz w:val="20"/>
          <w:szCs w:val="20"/>
        </w:rPr>
      </w:pPr>
      <w:r>
        <w:rPr>
          <w:rFonts w:ascii="Avenir" w:hAnsi="Avenir"/>
          <w:sz w:val="20"/>
          <w:szCs w:val="20"/>
          <w:lang w:val="en-US"/>
        </w:rPr>
        <w:t>A risky challenge, but one that pays off as the Maison is repeatedly rewarded for its audacity.</w:t>
      </w:r>
    </w:p>
    <w:p w14:paraId="5A37E471" w14:textId="77777777" w:rsidR="00046351" w:rsidRDefault="00046351">
      <w:pPr>
        <w:pStyle w:val="Pardfaut"/>
        <w:spacing w:before="0" w:line="240" w:lineRule="auto"/>
        <w:rPr>
          <w:rFonts w:ascii="Avenir" w:eastAsia="Avenir" w:hAnsi="Avenir" w:cs="Avenir"/>
          <w:sz w:val="20"/>
          <w:szCs w:val="20"/>
        </w:rPr>
      </w:pPr>
    </w:p>
    <w:p w14:paraId="2D439D31" w14:textId="77777777" w:rsidR="00046351" w:rsidRDefault="00046351">
      <w:pPr>
        <w:pStyle w:val="Pardfaut"/>
        <w:spacing w:before="0" w:line="240" w:lineRule="auto"/>
        <w:rPr>
          <w:rFonts w:ascii="Times Roman" w:eastAsia="Times Roman" w:hAnsi="Times Roman" w:cs="Times Roman"/>
        </w:rPr>
      </w:pPr>
    </w:p>
    <w:p w14:paraId="15F227FC" w14:textId="77777777" w:rsidR="00046351" w:rsidRDefault="00046351">
      <w:pPr>
        <w:pStyle w:val="Pardfaut"/>
        <w:spacing w:before="0" w:line="240" w:lineRule="auto"/>
        <w:jc w:val="center"/>
        <w:rPr>
          <w:rFonts w:ascii="Times Roman" w:eastAsia="Times Roman" w:hAnsi="Times Roman" w:cs="Times Roman"/>
          <w:b/>
          <w:bCs/>
          <w:sz w:val="28"/>
          <w:szCs w:val="28"/>
        </w:rPr>
      </w:pPr>
    </w:p>
    <w:p w14:paraId="05F4B775" w14:textId="77777777" w:rsidR="00046351" w:rsidRDefault="00046351">
      <w:pPr>
        <w:pStyle w:val="Pardfaut"/>
        <w:spacing w:before="0" w:line="240" w:lineRule="auto"/>
        <w:jc w:val="center"/>
        <w:rPr>
          <w:rFonts w:ascii="Times Roman" w:eastAsia="Times Roman" w:hAnsi="Times Roman" w:cs="Times Roman"/>
          <w:b/>
          <w:bCs/>
          <w:sz w:val="28"/>
          <w:szCs w:val="28"/>
        </w:rPr>
      </w:pPr>
    </w:p>
    <w:p w14:paraId="182EACDE" w14:textId="77777777" w:rsidR="00046351" w:rsidRDefault="00046351">
      <w:pPr>
        <w:pStyle w:val="Pardfaut"/>
        <w:spacing w:before="0" w:line="240" w:lineRule="auto"/>
        <w:jc w:val="center"/>
        <w:rPr>
          <w:rFonts w:ascii="Times Roman" w:eastAsia="Times Roman" w:hAnsi="Times Roman" w:cs="Times Roman"/>
          <w:b/>
          <w:bCs/>
          <w:sz w:val="28"/>
          <w:szCs w:val="28"/>
        </w:rPr>
      </w:pPr>
    </w:p>
    <w:p w14:paraId="76BBC028" w14:textId="77777777" w:rsidR="00FF7271" w:rsidRDefault="00FF7271" w:rsidP="00FF7271">
      <w:pPr>
        <w:pStyle w:val="Pardfaut"/>
        <w:spacing w:before="0" w:line="240" w:lineRule="auto"/>
        <w:jc w:val="center"/>
        <w:rPr>
          <w:rStyle w:val="Aucun"/>
          <w:rFonts w:ascii="New Caledonia LT Std" w:hAnsi="New Caledonia LT Std"/>
          <w:b/>
          <w:bCs/>
        </w:rPr>
      </w:pPr>
    </w:p>
    <w:p w14:paraId="5909C2C0" w14:textId="77777777" w:rsidR="00FF7271" w:rsidRDefault="00FF7271" w:rsidP="00FF7271">
      <w:pPr>
        <w:pStyle w:val="Pardfaut"/>
        <w:spacing w:before="0" w:line="240" w:lineRule="auto"/>
        <w:jc w:val="center"/>
        <w:rPr>
          <w:rStyle w:val="Aucun"/>
          <w:rFonts w:ascii="New Caledonia LT Std" w:hAnsi="New Caledonia LT Std"/>
          <w:b/>
          <w:bCs/>
        </w:rPr>
      </w:pPr>
    </w:p>
    <w:p w14:paraId="547A9D6E" w14:textId="77777777" w:rsidR="00544A8D" w:rsidRDefault="00544A8D" w:rsidP="00FF7271">
      <w:pPr>
        <w:pStyle w:val="Pardfaut"/>
        <w:spacing w:before="0" w:line="240" w:lineRule="auto"/>
        <w:jc w:val="center"/>
        <w:rPr>
          <w:rStyle w:val="Aucun"/>
          <w:rFonts w:ascii="New Caledonia LT Std" w:hAnsi="New Caledonia LT Std"/>
          <w:b/>
          <w:bCs/>
        </w:rPr>
      </w:pPr>
    </w:p>
    <w:p w14:paraId="4F1813B1" w14:textId="77777777" w:rsidR="00544A8D" w:rsidRDefault="00544A8D" w:rsidP="00FF7271">
      <w:pPr>
        <w:pStyle w:val="Pardfaut"/>
        <w:spacing w:before="0" w:line="240" w:lineRule="auto"/>
        <w:jc w:val="center"/>
        <w:rPr>
          <w:rStyle w:val="Aucun"/>
          <w:rFonts w:ascii="New Caledonia LT Std" w:hAnsi="New Caledonia LT Std"/>
          <w:b/>
          <w:bCs/>
        </w:rPr>
      </w:pPr>
    </w:p>
    <w:p w14:paraId="024C6132" w14:textId="77777777" w:rsidR="00FF7271" w:rsidRDefault="00FF7271" w:rsidP="00FF7271">
      <w:pPr>
        <w:pStyle w:val="Pardfaut"/>
        <w:spacing w:before="0" w:line="240" w:lineRule="auto"/>
        <w:jc w:val="center"/>
        <w:rPr>
          <w:rStyle w:val="Aucun"/>
          <w:rFonts w:ascii="New Caledonia LT Std" w:hAnsi="New Caledonia LT Std"/>
          <w:b/>
          <w:bCs/>
        </w:rPr>
      </w:pPr>
    </w:p>
    <w:p w14:paraId="31260068" w14:textId="66811D42" w:rsidR="00FF7271" w:rsidRPr="00F226FD" w:rsidRDefault="00FF7271" w:rsidP="00FF7271">
      <w:pPr>
        <w:pStyle w:val="Pardfaut"/>
        <w:spacing w:before="0" w:line="240" w:lineRule="auto"/>
        <w:jc w:val="center"/>
        <w:rPr>
          <w:rStyle w:val="Aucun"/>
          <w:rFonts w:ascii="New Caledonia LT Std" w:eastAsia="New Caledonia LT Std" w:hAnsi="New Caledonia LT Std" w:cs="New Caledonia LT Std"/>
          <w:b/>
          <w:bCs/>
        </w:rPr>
      </w:pPr>
      <w:r w:rsidRPr="00F226FD">
        <w:rPr>
          <w:rStyle w:val="Aucun"/>
          <w:rFonts w:ascii="New Caledonia LT Std" w:hAnsi="New Caledonia LT Std"/>
          <w:b/>
          <w:bCs/>
        </w:rPr>
        <w:lastRenderedPageBreak/>
        <w:t xml:space="preserve">Press contact: </w:t>
      </w:r>
    </w:p>
    <w:p w14:paraId="19EA6715" w14:textId="77777777" w:rsidR="00FF7271" w:rsidRPr="00F226FD" w:rsidRDefault="00FF7271" w:rsidP="00FF7271">
      <w:pPr>
        <w:pStyle w:val="Pardfaut"/>
        <w:spacing w:before="0" w:line="240" w:lineRule="auto"/>
        <w:jc w:val="center"/>
        <w:rPr>
          <w:rStyle w:val="Aucun"/>
          <w:rFonts w:ascii="New Caledonia LT Std" w:eastAsia="New Caledonia LT Std" w:hAnsi="New Caledonia LT Std" w:cs="New Caledonia LT Std"/>
        </w:rPr>
      </w:pPr>
    </w:p>
    <w:p w14:paraId="5081472D" w14:textId="77777777" w:rsidR="00FF7271" w:rsidRPr="00F226FD" w:rsidRDefault="00FF7271" w:rsidP="00FF7271">
      <w:pPr>
        <w:pStyle w:val="Pardfaut"/>
        <w:spacing w:before="0" w:line="240" w:lineRule="auto"/>
        <w:jc w:val="center"/>
        <w:rPr>
          <w:rFonts w:ascii="New Caledonia LT Std Semibold" w:eastAsia="New Caledonia LT Std Semibold" w:hAnsi="New Caledonia LT Std Semibold" w:cs="New Caledonia LT Std Semibold"/>
          <w:sz w:val="28"/>
          <w:szCs w:val="28"/>
          <w:lang w:val="en-US"/>
        </w:rPr>
      </w:pPr>
      <w:proofErr w:type="spellStart"/>
      <w:r>
        <w:rPr>
          <w:rFonts w:ascii="New Caledonia LT Std Semibold" w:hAnsi="New Caledonia LT Std Semibold"/>
          <w:sz w:val="28"/>
          <w:szCs w:val="28"/>
          <w:lang w:val="it-IT"/>
        </w:rPr>
        <w:t>Alc</w:t>
      </w:r>
      <w:proofErr w:type="spellEnd"/>
      <w:r w:rsidRPr="00F226FD">
        <w:rPr>
          <w:rFonts w:ascii="New Caledonia LT Std Semibold" w:hAnsi="New Caledonia LT Std Semibold"/>
          <w:sz w:val="28"/>
          <w:szCs w:val="28"/>
          <w:lang w:val="en-US"/>
        </w:rPr>
        <w:t>é</w:t>
      </w:r>
      <w:r>
        <w:rPr>
          <w:rFonts w:ascii="New Caledonia LT Std Semibold" w:hAnsi="New Caledonia LT Std Semibold"/>
          <w:sz w:val="28"/>
          <w:szCs w:val="28"/>
        </w:rPr>
        <w:t>e MONTFORT</w:t>
      </w:r>
    </w:p>
    <w:p w14:paraId="0A946C2F" w14:textId="77777777" w:rsidR="00FF7271" w:rsidRPr="00F226FD" w:rsidRDefault="00000000" w:rsidP="00FF7271">
      <w:pPr>
        <w:pStyle w:val="Pardfaut"/>
        <w:spacing w:before="0" w:line="240" w:lineRule="auto"/>
        <w:jc w:val="center"/>
        <w:rPr>
          <w:rFonts w:ascii="New Caledonia LT Std" w:eastAsia="New Caledonia LT Std" w:hAnsi="New Caledonia LT Std" w:cs="New Caledonia LT Std"/>
          <w:sz w:val="28"/>
          <w:szCs w:val="28"/>
          <w:lang w:val="en-US"/>
        </w:rPr>
      </w:pPr>
      <w:hyperlink r:id="rId10" w:history="1">
        <w:r w:rsidR="00FF7271" w:rsidRPr="00F226FD">
          <w:rPr>
            <w:rStyle w:val="Hyperlink0"/>
            <w:rFonts w:ascii="New Caledonia LT Std" w:hAnsi="New Caledonia LT Std"/>
            <w:sz w:val="28"/>
            <w:szCs w:val="28"/>
          </w:rPr>
          <w:t>contact@maison-alcee.com</w:t>
        </w:r>
      </w:hyperlink>
    </w:p>
    <w:p w14:paraId="7B06EA96" w14:textId="77777777" w:rsidR="00FF7271" w:rsidRPr="00F226FD" w:rsidRDefault="00FF7271" w:rsidP="00FF7271">
      <w:pPr>
        <w:pStyle w:val="Pardfaut"/>
        <w:spacing w:before="0" w:line="240" w:lineRule="auto"/>
        <w:jc w:val="center"/>
        <w:rPr>
          <w:rFonts w:ascii="New Caledonia LT Std" w:eastAsia="New Caledonia LT Std" w:hAnsi="New Caledonia LT Std" w:cs="New Caledonia LT Std"/>
          <w:sz w:val="28"/>
          <w:szCs w:val="28"/>
          <w:lang w:val="en-US"/>
        </w:rPr>
      </w:pPr>
      <w:r w:rsidRPr="00F226FD">
        <w:rPr>
          <w:rFonts w:ascii="New Caledonia LT Std" w:hAnsi="New Caledonia LT Std"/>
          <w:sz w:val="28"/>
          <w:szCs w:val="28"/>
          <w:lang w:val="en-US"/>
        </w:rPr>
        <w:t>00 33 7 80 98 28 06</w:t>
      </w:r>
    </w:p>
    <w:p w14:paraId="53628071" w14:textId="77777777" w:rsidR="00FF7271" w:rsidRPr="00F226FD" w:rsidRDefault="00000000" w:rsidP="00FF7271">
      <w:pPr>
        <w:pStyle w:val="Pardfaut"/>
        <w:spacing w:before="0" w:line="240" w:lineRule="auto"/>
        <w:jc w:val="center"/>
        <w:rPr>
          <w:rFonts w:ascii="New Caledonia LT Std" w:eastAsia="New Caledonia LT Std" w:hAnsi="New Caledonia LT Std" w:cs="New Caledonia LT Std"/>
          <w:sz w:val="28"/>
          <w:szCs w:val="28"/>
          <w:lang w:val="en-US"/>
        </w:rPr>
      </w:pPr>
      <w:hyperlink r:id="rId11" w:history="1">
        <w:r w:rsidR="00FF7271">
          <w:rPr>
            <w:rStyle w:val="Hyperlink1"/>
            <w:rFonts w:ascii="New Caledonia LT Std" w:hAnsi="New Caledonia LT Std"/>
            <w:sz w:val="28"/>
            <w:szCs w:val="28"/>
            <w:lang w:val="en-US"/>
          </w:rPr>
          <w:t>www.maison-alcee.com</w:t>
        </w:r>
      </w:hyperlink>
    </w:p>
    <w:p w14:paraId="04E643F3" w14:textId="77777777" w:rsidR="00FF7271" w:rsidRPr="00F226FD" w:rsidRDefault="00FF7271" w:rsidP="00FF7271">
      <w:pPr>
        <w:pStyle w:val="Pardfaut"/>
        <w:spacing w:before="0" w:line="240" w:lineRule="auto"/>
        <w:jc w:val="center"/>
        <w:rPr>
          <w:rFonts w:ascii="New Caledonia LT Std" w:eastAsia="New Caledonia LT Std" w:hAnsi="New Caledonia LT Std" w:cs="New Caledonia LT Std"/>
          <w:sz w:val="28"/>
          <w:szCs w:val="28"/>
          <w:lang w:val="en-US"/>
        </w:rPr>
      </w:pPr>
    </w:p>
    <w:p w14:paraId="10C96D0A" w14:textId="77777777" w:rsidR="00FF7271" w:rsidRPr="00F226FD" w:rsidRDefault="00FF7271" w:rsidP="00FF7271">
      <w:pPr>
        <w:pStyle w:val="Pardfaut"/>
        <w:spacing w:before="0" w:line="240" w:lineRule="auto"/>
        <w:jc w:val="center"/>
        <w:rPr>
          <w:lang w:val="en-US"/>
        </w:rPr>
      </w:pPr>
      <w:r>
        <w:rPr>
          <w:rFonts w:ascii="New Caledonia LT Std" w:hAnsi="New Caledonia LT Std"/>
          <w:sz w:val="28"/>
          <w:szCs w:val="28"/>
          <w:lang w:val="en-US"/>
        </w:rPr>
        <w:t xml:space="preserve">To download the press pictures, please follow </w:t>
      </w:r>
      <w:hyperlink r:id="rId12" w:history="1">
        <w:r>
          <w:rPr>
            <w:rStyle w:val="Hyperlink0"/>
            <w:rFonts w:ascii="New Caledonia LT Std" w:hAnsi="New Caledonia LT Std"/>
            <w:sz w:val="28"/>
            <w:szCs w:val="28"/>
          </w:rPr>
          <w:t>this link</w:t>
        </w:r>
      </w:hyperlink>
      <w:r w:rsidRPr="00F226FD">
        <w:rPr>
          <w:rFonts w:ascii="New Caledonia LT Std" w:hAnsi="New Caledonia LT Std"/>
          <w:sz w:val="28"/>
          <w:szCs w:val="28"/>
          <w:lang w:val="en-US"/>
        </w:rPr>
        <w:t>.</w:t>
      </w:r>
    </w:p>
    <w:p w14:paraId="37157193" w14:textId="71D2702A" w:rsidR="00046351" w:rsidRPr="00FF7271" w:rsidRDefault="00046351" w:rsidP="00FF727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p>
    <w:sectPr w:rsidR="00046351" w:rsidRPr="00FF7271">
      <w:headerReference w:type="default" r:id="rId13"/>
      <w:footerReference w:type="default" r:id="rId14"/>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D6CD08" w14:textId="77777777" w:rsidR="00C124AF" w:rsidRDefault="00C124AF">
      <w:r>
        <w:separator/>
      </w:r>
    </w:p>
  </w:endnote>
  <w:endnote w:type="continuationSeparator" w:id="0">
    <w:p w14:paraId="504EE425" w14:textId="77777777" w:rsidR="00C124AF" w:rsidRDefault="00C124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New Caledonia LT Std">
    <w:altName w:val="Cambria"/>
    <w:panose1 w:val="020B0604020202020204"/>
    <w:charset w:val="00"/>
    <w:family w:val="roman"/>
    <w:notTrueType/>
    <w:pitch w:val="variable"/>
    <w:sig w:usb0="800000AF" w:usb1="5000204A" w:usb2="00000000" w:usb3="00000000" w:csb0="00000001" w:csb1="00000000"/>
  </w:font>
  <w:font w:name="New Caledonia LT Std Semibold">
    <w:altName w:val="Cambria"/>
    <w:panose1 w:val="020B0604020202020204"/>
    <w:charset w:val="00"/>
    <w:family w:val="roman"/>
    <w:pitch w:val="default"/>
  </w:font>
  <w:font w:name="Times Roman">
    <w:altName w:val="Times New Roman"/>
    <w:panose1 w:val="020B0604020202020204"/>
    <w:charset w:val="00"/>
    <w:family w:val="roman"/>
    <w:pitch w:val="default"/>
  </w:font>
  <w:font w:name="Avenir">
    <w:panose1 w:val="02000503020000020003"/>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9EA1" w14:textId="77777777" w:rsidR="00046351" w:rsidRDefault="0004635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CF694" w14:textId="77777777" w:rsidR="00C124AF" w:rsidRDefault="00C124AF">
      <w:r>
        <w:separator/>
      </w:r>
    </w:p>
  </w:footnote>
  <w:footnote w:type="continuationSeparator" w:id="0">
    <w:p w14:paraId="38D47A7C" w14:textId="77777777" w:rsidR="00C124AF" w:rsidRDefault="00C124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26F4C" w14:textId="77777777" w:rsidR="00046351" w:rsidRDefault="0004635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351"/>
    <w:rsid w:val="00046351"/>
    <w:rsid w:val="00302740"/>
    <w:rsid w:val="003E085F"/>
    <w:rsid w:val="00544A8D"/>
    <w:rsid w:val="00771669"/>
    <w:rsid w:val="00882363"/>
    <w:rsid w:val="009B7944"/>
    <w:rsid w:val="00AB16BB"/>
    <w:rsid w:val="00AC7B1B"/>
    <w:rsid w:val="00C124AF"/>
    <w:rsid w:val="00E01289"/>
    <w:rsid w:val="00EA3F59"/>
    <w:rsid w:val="00FF28AC"/>
    <w:rsid w:val="00FF727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1806A9F"/>
  <w15:docId w15:val="{5D198A47-43AE-024C-B01E-1B2A5F483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Pardfaut">
    <w:name w:val="Par défaut"/>
    <w:pPr>
      <w:spacing w:before="160" w:line="288" w:lineRule="auto"/>
    </w:pPr>
    <w:rPr>
      <w:rFonts w:ascii="Helvetica Neue" w:hAnsi="Helvetica Neue" w:cs="Arial Unicode MS"/>
      <w:color w:val="000000"/>
      <w:sz w:val="24"/>
      <w:szCs w:val="24"/>
      <w:lang w:val="de-DE"/>
      <w14:textOutline w14:w="0" w14:cap="flat" w14:cmpd="sng" w14:algn="ctr">
        <w14:noFill/>
        <w14:prstDash w14:val="solid"/>
        <w14:bevel/>
      </w14:textOutline>
    </w:rPr>
  </w:style>
  <w:style w:type="character" w:customStyle="1" w:styleId="Aucun">
    <w:name w:val="Aucun"/>
    <w:rPr>
      <w:lang w:val="en-US"/>
    </w:rPr>
  </w:style>
  <w:style w:type="character" w:customStyle="1" w:styleId="Hyperlink0">
    <w:name w:val="Hyperlink.0"/>
    <w:basedOn w:val="Aucun"/>
    <w:rPr>
      <w:outline w:val="0"/>
      <w:color w:val="0000EE"/>
      <w:u w:val="single"/>
      <w:lang w:val="en-US"/>
    </w:rPr>
  </w:style>
  <w:style w:type="character" w:customStyle="1" w:styleId="Hyperlink1">
    <w:name w:val="Hyperlink.1"/>
    <w:basedOn w:val="Lienhypertexte"/>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yperlink" Target="https://www.maison-alcee.com/en/images-presse/"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www.maison-alcee.com/en/" TargetMode="Externa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hyperlink" Target="mailto:contact@maison-alcee.com" TargetMode="Externa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618</Words>
  <Characters>3402</Characters>
  <Application>Microsoft Office Word</Application>
  <DocSecurity>0</DocSecurity>
  <Lines>28</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Léna Vernant</cp:lastModifiedBy>
  <cp:revision>2</cp:revision>
  <dcterms:created xsi:type="dcterms:W3CDTF">2024-07-02T14:49:00Z</dcterms:created>
  <dcterms:modified xsi:type="dcterms:W3CDTF">2024-07-02T14:49:00Z</dcterms:modified>
</cp:coreProperties>
</file>